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7BFE2" w14:textId="77777777" w:rsidR="00B82E8B" w:rsidRDefault="00B82E8B" w:rsidP="00151046">
      <w:pPr>
        <w:overflowPunct w:val="0"/>
        <w:autoSpaceDE w:val="0"/>
        <w:autoSpaceDN w:val="0"/>
        <w:adjustRightInd w:val="0"/>
        <w:jc w:val="center"/>
        <w:rPr>
          <w:rFonts w:ascii="Garamond" w:hAnsi="Garamond"/>
          <w:b/>
        </w:rPr>
      </w:pPr>
    </w:p>
    <w:p w14:paraId="2A331E4B" w14:textId="43654F15" w:rsidR="00151046" w:rsidRPr="00C661B7" w:rsidRDefault="00151046" w:rsidP="00151046">
      <w:pPr>
        <w:overflowPunct w:val="0"/>
        <w:autoSpaceDE w:val="0"/>
        <w:autoSpaceDN w:val="0"/>
        <w:adjustRightInd w:val="0"/>
        <w:jc w:val="center"/>
        <w:rPr>
          <w:rFonts w:ascii="Garamond" w:hAnsi="Garamond"/>
          <w:b/>
          <w:lang w:val="en-GB"/>
        </w:rPr>
      </w:pPr>
      <w:r w:rsidRPr="00C661B7">
        <w:rPr>
          <w:rFonts w:ascii="Garamond" w:hAnsi="Garamond"/>
          <w:b/>
        </w:rPr>
        <w:t>PILIPINAS SHELL PETROLEUM CORPORATION</w:t>
      </w:r>
    </w:p>
    <w:p w14:paraId="061DF79F" w14:textId="77777777" w:rsidR="00151046" w:rsidRPr="00C661B7" w:rsidRDefault="00C9098D">
      <w:pPr>
        <w:overflowPunct w:val="0"/>
        <w:autoSpaceDE w:val="0"/>
        <w:autoSpaceDN w:val="0"/>
        <w:adjustRightInd w:val="0"/>
        <w:jc w:val="center"/>
        <w:rPr>
          <w:rFonts w:ascii="Garamond" w:hAnsi="Garamond"/>
          <w:b/>
        </w:rPr>
      </w:pPr>
      <w:r w:rsidRPr="00C661B7">
        <w:rPr>
          <w:rFonts w:ascii="Garamond" w:hAnsi="Garamond"/>
          <w:b/>
        </w:rPr>
        <w:t>MINUTES OF THE</w:t>
      </w:r>
      <w:r w:rsidR="00151046" w:rsidRPr="00C661B7">
        <w:rPr>
          <w:rFonts w:ascii="Garamond" w:hAnsi="Garamond"/>
          <w:b/>
        </w:rPr>
        <w:t xml:space="preserve"> </w:t>
      </w:r>
      <w:r w:rsidR="00ED5132" w:rsidRPr="00C661B7">
        <w:rPr>
          <w:rFonts w:ascii="Garamond" w:hAnsi="Garamond"/>
          <w:b/>
        </w:rPr>
        <w:t>ANNUA</w:t>
      </w:r>
      <w:r w:rsidR="000E34E7" w:rsidRPr="00C661B7">
        <w:rPr>
          <w:rFonts w:ascii="Garamond" w:hAnsi="Garamond"/>
          <w:b/>
        </w:rPr>
        <w:t xml:space="preserve">L </w:t>
      </w:r>
      <w:r w:rsidR="00E04711" w:rsidRPr="00C661B7">
        <w:rPr>
          <w:rFonts w:ascii="Garamond" w:hAnsi="Garamond"/>
          <w:b/>
        </w:rPr>
        <w:t>MEETING</w:t>
      </w:r>
      <w:r w:rsidR="00F62120" w:rsidRPr="00C661B7">
        <w:rPr>
          <w:rFonts w:ascii="Garamond" w:hAnsi="Garamond"/>
          <w:b/>
        </w:rPr>
        <w:t xml:space="preserve"> </w:t>
      </w:r>
    </w:p>
    <w:p w14:paraId="46B1301B" w14:textId="77777777" w:rsidR="005540D9" w:rsidRPr="00C661B7" w:rsidRDefault="005540D9">
      <w:pPr>
        <w:overflowPunct w:val="0"/>
        <w:autoSpaceDE w:val="0"/>
        <w:autoSpaceDN w:val="0"/>
        <w:adjustRightInd w:val="0"/>
        <w:jc w:val="center"/>
        <w:rPr>
          <w:rFonts w:ascii="Garamond" w:hAnsi="Garamond"/>
          <w:b/>
          <w:lang w:val="en-GB"/>
        </w:rPr>
      </w:pPr>
      <w:r w:rsidRPr="00C661B7">
        <w:rPr>
          <w:rFonts w:ascii="Garamond" w:hAnsi="Garamond"/>
          <w:b/>
        </w:rPr>
        <w:t xml:space="preserve">OF THE </w:t>
      </w:r>
      <w:r w:rsidR="00AF5CF5" w:rsidRPr="00C661B7">
        <w:rPr>
          <w:rFonts w:ascii="Garamond" w:hAnsi="Garamond"/>
          <w:b/>
        </w:rPr>
        <w:t>STOCKHOLDERS</w:t>
      </w:r>
    </w:p>
    <w:p w14:paraId="0DE5D41F" w14:textId="79D7151E" w:rsidR="004F0806" w:rsidRPr="00C661B7" w:rsidRDefault="00C9098D" w:rsidP="00780929">
      <w:pPr>
        <w:overflowPunct w:val="0"/>
        <w:autoSpaceDE w:val="0"/>
        <w:autoSpaceDN w:val="0"/>
        <w:adjustRightInd w:val="0"/>
        <w:jc w:val="center"/>
        <w:rPr>
          <w:rFonts w:ascii="Garamond" w:hAnsi="Garamond"/>
          <w:b/>
          <w:lang w:val="en-GB"/>
        </w:rPr>
      </w:pPr>
      <w:r w:rsidRPr="00C661B7">
        <w:rPr>
          <w:rFonts w:ascii="Garamond" w:hAnsi="Garamond"/>
          <w:b/>
        </w:rPr>
        <w:t xml:space="preserve">HELD </w:t>
      </w:r>
      <w:r w:rsidR="00780929" w:rsidRPr="00C661B7">
        <w:rPr>
          <w:rFonts w:ascii="Garamond" w:hAnsi="Garamond"/>
          <w:b/>
        </w:rPr>
        <w:t>VIA PREMIUM CONFERENCING</w:t>
      </w:r>
    </w:p>
    <w:p w14:paraId="45076AD4" w14:textId="52DBA27C" w:rsidR="004F0806" w:rsidRPr="00C661B7" w:rsidRDefault="00D07D4A">
      <w:pPr>
        <w:overflowPunct w:val="0"/>
        <w:autoSpaceDE w:val="0"/>
        <w:autoSpaceDN w:val="0"/>
        <w:adjustRightInd w:val="0"/>
        <w:jc w:val="center"/>
        <w:rPr>
          <w:rFonts w:ascii="Garamond" w:hAnsi="Garamond"/>
          <w:b/>
          <w:lang w:val="en-GB"/>
        </w:rPr>
      </w:pPr>
      <w:r w:rsidRPr="00C661B7">
        <w:rPr>
          <w:rFonts w:ascii="Garamond" w:hAnsi="Garamond"/>
          <w:b/>
        </w:rPr>
        <w:t>O</w:t>
      </w:r>
      <w:r w:rsidR="00CF78EC" w:rsidRPr="00C661B7">
        <w:rPr>
          <w:rFonts w:ascii="Garamond" w:hAnsi="Garamond"/>
          <w:b/>
        </w:rPr>
        <w:t xml:space="preserve">N </w:t>
      </w:r>
      <w:r w:rsidR="00780929" w:rsidRPr="00C661B7">
        <w:rPr>
          <w:rFonts w:ascii="Garamond" w:hAnsi="Garamond"/>
          <w:b/>
        </w:rPr>
        <w:t>1</w:t>
      </w:r>
      <w:r w:rsidR="00B82E8B">
        <w:rPr>
          <w:rFonts w:ascii="Garamond" w:hAnsi="Garamond"/>
          <w:b/>
        </w:rPr>
        <w:t>1</w:t>
      </w:r>
      <w:r w:rsidR="00780929" w:rsidRPr="00C661B7">
        <w:rPr>
          <w:rFonts w:ascii="Garamond" w:hAnsi="Garamond"/>
          <w:b/>
        </w:rPr>
        <w:t xml:space="preserve"> </w:t>
      </w:r>
      <w:r w:rsidR="00B82E8B">
        <w:rPr>
          <w:rFonts w:ascii="Garamond" w:hAnsi="Garamond"/>
          <w:b/>
        </w:rPr>
        <w:t>MAY 2021</w:t>
      </w:r>
    </w:p>
    <w:p w14:paraId="489A0F06" w14:textId="77777777" w:rsidR="004F0806" w:rsidRPr="00C661B7" w:rsidRDefault="004F0806">
      <w:pPr>
        <w:overflowPunct w:val="0"/>
        <w:autoSpaceDE w:val="0"/>
        <w:autoSpaceDN w:val="0"/>
        <w:adjustRightInd w:val="0"/>
        <w:rPr>
          <w:rFonts w:ascii="Garamond" w:hAnsi="Garamond"/>
          <w:b/>
          <w:lang w:val="en-GB"/>
        </w:rPr>
      </w:pPr>
    </w:p>
    <w:p w14:paraId="593F2202" w14:textId="77777777" w:rsidR="002A02CC" w:rsidRPr="00C661B7" w:rsidRDefault="002A02CC">
      <w:pPr>
        <w:overflowPunct w:val="0"/>
        <w:autoSpaceDE w:val="0"/>
        <w:autoSpaceDN w:val="0"/>
        <w:adjustRightInd w:val="0"/>
        <w:rPr>
          <w:rFonts w:ascii="Garamond" w:hAnsi="Garamond"/>
          <w:b/>
          <w:lang w:val="en-GB"/>
        </w:rPr>
      </w:pPr>
    </w:p>
    <w:p w14:paraId="660895D8" w14:textId="77777777" w:rsidR="002A02CC" w:rsidRPr="00C661B7" w:rsidRDefault="002A02CC">
      <w:pPr>
        <w:overflowPunct w:val="0"/>
        <w:autoSpaceDE w:val="0"/>
        <w:autoSpaceDN w:val="0"/>
        <w:adjustRightInd w:val="0"/>
        <w:rPr>
          <w:rFonts w:ascii="Garamond" w:hAnsi="Garamond"/>
          <w:b/>
          <w:lang w:val="en-GB"/>
        </w:rPr>
      </w:pPr>
    </w:p>
    <w:p w14:paraId="7269679E" w14:textId="77777777" w:rsidR="001376AD" w:rsidRPr="00C661B7" w:rsidRDefault="001376AD">
      <w:pPr>
        <w:overflowPunct w:val="0"/>
        <w:autoSpaceDE w:val="0"/>
        <w:autoSpaceDN w:val="0"/>
        <w:adjustRightInd w:val="0"/>
        <w:rPr>
          <w:rFonts w:ascii="Garamond" w:hAnsi="Garamond"/>
          <w:b/>
          <w:caps/>
        </w:rPr>
      </w:pPr>
      <w:r w:rsidRPr="00C661B7">
        <w:rPr>
          <w:rFonts w:ascii="Garamond" w:hAnsi="Garamond"/>
          <w:b/>
          <w:caps/>
        </w:rPr>
        <w:t>Stockholders</w:t>
      </w:r>
    </w:p>
    <w:p w14:paraId="50B904AB" w14:textId="77777777" w:rsidR="004F0806" w:rsidRPr="00C661B7" w:rsidRDefault="002A02CC">
      <w:pPr>
        <w:overflowPunct w:val="0"/>
        <w:autoSpaceDE w:val="0"/>
        <w:autoSpaceDN w:val="0"/>
        <w:adjustRightInd w:val="0"/>
        <w:rPr>
          <w:rFonts w:ascii="Garamond" w:hAnsi="Garamond"/>
          <w:b/>
          <w:caps/>
        </w:rPr>
      </w:pPr>
      <w:r w:rsidRPr="00C661B7">
        <w:rPr>
          <w:rFonts w:ascii="Garamond" w:hAnsi="Garamond"/>
          <w:b/>
          <w:caps/>
        </w:rPr>
        <w:t>Present:</w:t>
      </w:r>
    </w:p>
    <w:tbl>
      <w:tblPr>
        <w:tblW w:w="9609" w:type="dxa"/>
        <w:tblLook w:val="04A0" w:firstRow="1" w:lastRow="0" w:firstColumn="1" w:lastColumn="0" w:noHBand="0" w:noVBand="1"/>
      </w:tblPr>
      <w:tblGrid>
        <w:gridCol w:w="4320"/>
        <w:gridCol w:w="1869"/>
        <w:gridCol w:w="1960"/>
        <w:gridCol w:w="1460"/>
      </w:tblGrid>
      <w:tr w:rsidR="002624D5" w:rsidRPr="009B4C83" w14:paraId="25D425D5" w14:textId="77777777" w:rsidTr="00286021">
        <w:trPr>
          <w:trHeight w:val="1275"/>
          <w:tblHeader/>
        </w:trPr>
        <w:tc>
          <w:tcPr>
            <w:tcW w:w="4320" w:type="dxa"/>
            <w:tcBorders>
              <w:top w:val="nil"/>
              <w:left w:val="nil"/>
              <w:bottom w:val="single" w:sz="8" w:space="0" w:color="auto"/>
              <w:right w:val="nil"/>
            </w:tcBorders>
            <w:shd w:val="clear" w:color="auto" w:fill="auto"/>
            <w:vAlign w:val="center"/>
            <w:hideMark/>
          </w:tcPr>
          <w:p w14:paraId="64F50017" w14:textId="77777777" w:rsidR="002624D5" w:rsidRPr="009B4C83" w:rsidRDefault="002624D5" w:rsidP="002F3E3D">
            <w:pPr>
              <w:jc w:val="center"/>
              <w:rPr>
                <w:rFonts w:ascii="Garamond" w:hAnsi="Garamond"/>
                <w:b/>
                <w:bCs/>
                <w:color w:val="000000"/>
              </w:rPr>
            </w:pPr>
            <w:r w:rsidRPr="009B4C83">
              <w:rPr>
                <w:rFonts w:ascii="Garamond" w:hAnsi="Garamond"/>
                <w:b/>
                <w:bCs/>
                <w:color w:val="000000"/>
              </w:rPr>
              <w:t>Stockholder</w:t>
            </w:r>
          </w:p>
        </w:tc>
        <w:tc>
          <w:tcPr>
            <w:tcW w:w="1869" w:type="dxa"/>
            <w:tcBorders>
              <w:top w:val="nil"/>
              <w:left w:val="nil"/>
              <w:bottom w:val="single" w:sz="8" w:space="0" w:color="auto"/>
              <w:right w:val="nil"/>
            </w:tcBorders>
            <w:shd w:val="clear" w:color="auto" w:fill="auto"/>
            <w:vAlign w:val="center"/>
            <w:hideMark/>
          </w:tcPr>
          <w:p w14:paraId="261168BE" w14:textId="3AE4A461" w:rsidR="002624D5" w:rsidRPr="009B4C83" w:rsidRDefault="002624D5" w:rsidP="002F3E3D">
            <w:pPr>
              <w:jc w:val="center"/>
              <w:rPr>
                <w:rFonts w:ascii="Garamond" w:hAnsi="Garamond"/>
                <w:b/>
                <w:bCs/>
                <w:color w:val="000000"/>
              </w:rPr>
            </w:pPr>
            <w:r w:rsidRPr="009B4C83">
              <w:rPr>
                <w:rFonts w:ascii="Garamond" w:hAnsi="Garamond"/>
                <w:b/>
                <w:bCs/>
                <w:color w:val="000000"/>
              </w:rPr>
              <w:t xml:space="preserve">No. of Shares in </w:t>
            </w:r>
            <w:r w:rsidR="007A0A55" w:rsidRPr="009B4C83">
              <w:rPr>
                <w:rFonts w:ascii="Garamond" w:hAnsi="Garamond"/>
                <w:b/>
                <w:bCs/>
                <w:color w:val="000000"/>
              </w:rPr>
              <w:t>Remote Communication</w:t>
            </w:r>
          </w:p>
        </w:tc>
        <w:tc>
          <w:tcPr>
            <w:tcW w:w="1960" w:type="dxa"/>
            <w:tcBorders>
              <w:top w:val="nil"/>
              <w:left w:val="nil"/>
              <w:bottom w:val="single" w:sz="8" w:space="0" w:color="auto"/>
              <w:right w:val="nil"/>
            </w:tcBorders>
            <w:shd w:val="clear" w:color="auto" w:fill="auto"/>
            <w:vAlign w:val="center"/>
            <w:hideMark/>
          </w:tcPr>
          <w:p w14:paraId="04EC1A91" w14:textId="0AE5572D" w:rsidR="002624D5" w:rsidRPr="009B4C83" w:rsidRDefault="002624D5" w:rsidP="002F3E3D">
            <w:pPr>
              <w:jc w:val="center"/>
              <w:rPr>
                <w:rFonts w:ascii="Garamond" w:hAnsi="Garamond"/>
                <w:b/>
                <w:bCs/>
                <w:color w:val="000000"/>
              </w:rPr>
            </w:pPr>
            <w:r w:rsidRPr="009B4C83">
              <w:rPr>
                <w:rFonts w:ascii="Garamond" w:hAnsi="Garamond"/>
                <w:b/>
                <w:bCs/>
                <w:color w:val="000000"/>
              </w:rPr>
              <w:t>No. of Shares by Proxy</w:t>
            </w:r>
          </w:p>
        </w:tc>
        <w:tc>
          <w:tcPr>
            <w:tcW w:w="1460" w:type="dxa"/>
            <w:tcBorders>
              <w:top w:val="nil"/>
              <w:left w:val="nil"/>
              <w:bottom w:val="single" w:sz="8" w:space="0" w:color="auto"/>
              <w:right w:val="nil"/>
            </w:tcBorders>
            <w:shd w:val="clear" w:color="auto" w:fill="auto"/>
            <w:vAlign w:val="center"/>
            <w:hideMark/>
          </w:tcPr>
          <w:p w14:paraId="70C3E279" w14:textId="77777777" w:rsidR="002624D5" w:rsidRPr="009B4C83" w:rsidRDefault="002624D5" w:rsidP="002F3E3D">
            <w:pPr>
              <w:jc w:val="center"/>
              <w:rPr>
                <w:rFonts w:ascii="Garamond" w:hAnsi="Garamond"/>
                <w:b/>
                <w:bCs/>
                <w:color w:val="000000"/>
              </w:rPr>
            </w:pPr>
            <w:r w:rsidRPr="009B4C83">
              <w:rPr>
                <w:rFonts w:ascii="Garamond" w:hAnsi="Garamond"/>
                <w:b/>
                <w:bCs/>
                <w:color w:val="000000"/>
              </w:rPr>
              <w:t>Percentage</w:t>
            </w:r>
          </w:p>
        </w:tc>
      </w:tr>
      <w:tr w:rsidR="002624D5" w:rsidRPr="00EB10A2" w14:paraId="4B7AB85C" w14:textId="77777777" w:rsidTr="002D53C8">
        <w:trPr>
          <w:trHeight w:val="300"/>
        </w:trPr>
        <w:tc>
          <w:tcPr>
            <w:tcW w:w="4320" w:type="dxa"/>
            <w:tcBorders>
              <w:top w:val="nil"/>
              <w:left w:val="nil"/>
              <w:right w:val="nil"/>
            </w:tcBorders>
            <w:shd w:val="clear" w:color="auto" w:fill="auto"/>
            <w:vAlign w:val="center"/>
            <w:hideMark/>
          </w:tcPr>
          <w:p w14:paraId="56BC292E" w14:textId="77777777" w:rsidR="002624D5" w:rsidRPr="00EB10A2" w:rsidRDefault="002624D5" w:rsidP="002F3E3D">
            <w:pPr>
              <w:jc w:val="center"/>
              <w:rPr>
                <w:rFonts w:ascii="Garamond" w:hAnsi="Garamond"/>
                <w:b/>
                <w:bCs/>
                <w:color w:val="000000"/>
                <w:highlight w:val="yellow"/>
              </w:rPr>
            </w:pPr>
          </w:p>
        </w:tc>
        <w:tc>
          <w:tcPr>
            <w:tcW w:w="1869" w:type="dxa"/>
            <w:tcBorders>
              <w:top w:val="nil"/>
              <w:left w:val="nil"/>
              <w:right w:val="nil"/>
            </w:tcBorders>
            <w:shd w:val="clear" w:color="auto" w:fill="auto"/>
            <w:vAlign w:val="center"/>
            <w:hideMark/>
          </w:tcPr>
          <w:p w14:paraId="0B84AA86" w14:textId="77777777" w:rsidR="002624D5" w:rsidRPr="00EB10A2" w:rsidRDefault="002624D5" w:rsidP="002F3E3D">
            <w:pPr>
              <w:jc w:val="center"/>
              <w:rPr>
                <w:sz w:val="20"/>
                <w:szCs w:val="20"/>
                <w:highlight w:val="yellow"/>
              </w:rPr>
            </w:pPr>
          </w:p>
        </w:tc>
        <w:tc>
          <w:tcPr>
            <w:tcW w:w="1960" w:type="dxa"/>
            <w:tcBorders>
              <w:top w:val="nil"/>
              <w:left w:val="nil"/>
              <w:right w:val="nil"/>
            </w:tcBorders>
            <w:shd w:val="clear" w:color="auto" w:fill="auto"/>
            <w:vAlign w:val="center"/>
            <w:hideMark/>
          </w:tcPr>
          <w:p w14:paraId="7B8E7DDD" w14:textId="77777777" w:rsidR="002624D5" w:rsidRPr="00EB10A2" w:rsidRDefault="002624D5" w:rsidP="002F3E3D">
            <w:pPr>
              <w:jc w:val="center"/>
              <w:rPr>
                <w:sz w:val="20"/>
                <w:szCs w:val="20"/>
                <w:highlight w:val="yellow"/>
              </w:rPr>
            </w:pPr>
          </w:p>
        </w:tc>
        <w:tc>
          <w:tcPr>
            <w:tcW w:w="1460" w:type="dxa"/>
            <w:tcBorders>
              <w:top w:val="nil"/>
              <w:left w:val="nil"/>
              <w:right w:val="nil"/>
            </w:tcBorders>
            <w:shd w:val="clear" w:color="auto" w:fill="auto"/>
            <w:vAlign w:val="center"/>
            <w:hideMark/>
          </w:tcPr>
          <w:p w14:paraId="247F876A" w14:textId="77777777" w:rsidR="002624D5" w:rsidRPr="00EB10A2" w:rsidRDefault="002624D5" w:rsidP="002F3E3D">
            <w:pPr>
              <w:jc w:val="center"/>
              <w:rPr>
                <w:sz w:val="20"/>
                <w:szCs w:val="20"/>
                <w:highlight w:val="yellow"/>
              </w:rPr>
            </w:pPr>
          </w:p>
        </w:tc>
      </w:tr>
      <w:tr w:rsidR="0023129A" w:rsidRPr="00EB10A2" w14:paraId="7005991C" w14:textId="77777777" w:rsidTr="00F00721">
        <w:trPr>
          <w:trHeight w:val="315"/>
        </w:trPr>
        <w:tc>
          <w:tcPr>
            <w:tcW w:w="4320" w:type="dxa"/>
            <w:shd w:val="clear" w:color="auto" w:fill="auto"/>
            <w:noWrap/>
            <w:hideMark/>
          </w:tcPr>
          <w:p w14:paraId="3DFF8CDF" w14:textId="7E51A5CA" w:rsidR="0023129A" w:rsidRPr="00EB10A2" w:rsidRDefault="0023129A" w:rsidP="0023129A">
            <w:pPr>
              <w:jc w:val="center"/>
              <w:rPr>
                <w:rFonts w:ascii="Garamond" w:hAnsi="Garamond"/>
                <w:highlight w:val="yellow"/>
              </w:rPr>
            </w:pPr>
            <w:r>
              <w:rPr>
                <w:rFonts w:ascii="Garamond" w:hAnsi="Garamond" w:cs="Calibri"/>
                <w:color w:val="000000"/>
              </w:rPr>
              <w:t xml:space="preserve">ABILO, REYNALDO P. </w:t>
            </w:r>
          </w:p>
        </w:tc>
        <w:tc>
          <w:tcPr>
            <w:tcW w:w="1869" w:type="dxa"/>
            <w:shd w:val="clear" w:color="auto" w:fill="auto"/>
            <w:noWrap/>
            <w:hideMark/>
          </w:tcPr>
          <w:p w14:paraId="0FCC0CA0" w14:textId="7552B241" w:rsidR="0023129A" w:rsidRPr="00EB10A2" w:rsidRDefault="0023129A" w:rsidP="0023129A">
            <w:pPr>
              <w:jc w:val="center"/>
              <w:rPr>
                <w:rFonts w:ascii="Garamond" w:hAnsi="Garamond"/>
                <w:highlight w:val="yellow"/>
              </w:rPr>
            </w:pPr>
            <w:r>
              <w:rPr>
                <w:rFonts w:ascii="Garamond" w:hAnsi="Garamond" w:cs="Calibri"/>
                <w:color w:val="000000"/>
              </w:rPr>
              <w:t xml:space="preserve">                                       1 </w:t>
            </w:r>
          </w:p>
        </w:tc>
        <w:tc>
          <w:tcPr>
            <w:tcW w:w="1960" w:type="dxa"/>
            <w:shd w:val="clear" w:color="auto" w:fill="auto"/>
            <w:noWrap/>
            <w:hideMark/>
          </w:tcPr>
          <w:p w14:paraId="220CFFCA" w14:textId="008D614D" w:rsidR="0023129A" w:rsidRPr="00EB10A2" w:rsidRDefault="0023129A" w:rsidP="0023129A">
            <w:pPr>
              <w:jc w:val="center"/>
              <w:rPr>
                <w:rFonts w:ascii="Garamond" w:hAnsi="Garamond"/>
                <w:highlight w:val="yellow"/>
              </w:rPr>
            </w:pPr>
            <w:r>
              <w:rPr>
                <w:rFonts w:ascii="Garamond" w:hAnsi="Garamond" w:cs="Calibri"/>
                <w:color w:val="000000"/>
              </w:rPr>
              <w:t xml:space="preserve">                6,000 </w:t>
            </w:r>
          </w:p>
        </w:tc>
        <w:tc>
          <w:tcPr>
            <w:tcW w:w="1460" w:type="dxa"/>
            <w:shd w:val="clear" w:color="auto" w:fill="auto"/>
            <w:noWrap/>
            <w:hideMark/>
          </w:tcPr>
          <w:p w14:paraId="67BD9B8F" w14:textId="3A81607C" w:rsidR="0023129A" w:rsidRPr="00EB10A2" w:rsidRDefault="0023129A" w:rsidP="0023129A">
            <w:pPr>
              <w:jc w:val="center"/>
              <w:rPr>
                <w:rFonts w:ascii="Garamond" w:hAnsi="Garamond"/>
                <w:highlight w:val="yellow"/>
              </w:rPr>
            </w:pPr>
            <w:r>
              <w:rPr>
                <w:rFonts w:ascii="Garamond" w:hAnsi="Garamond" w:cs="Calibri"/>
                <w:color w:val="000000"/>
              </w:rPr>
              <w:t>0.0004%</w:t>
            </w:r>
          </w:p>
        </w:tc>
      </w:tr>
      <w:tr w:rsidR="0023129A" w:rsidRPr="00EB10A2" w14:paraId="62948EAD" w14:textId="77777777" w:rsidTr="00F00721">
        <w:trPr>
          <w:trHeight w:val="315"/>
        </w:trPr>
        <w:tc>
          <w:tcPr>
            <w:tcW w:w="4320" w:type="dxa"/>
            <w:shd w:val="clear" w:color="auto" w:fill="auto"/>
            <w:noWrap/>
            <w:hideMark/>
          </w:tcPr>
          <w:p w14:paraId="63F8FE21" w14:textId="3439C270" w:rsidR="0023129A" w:rsidRPr="00EB10A2" w:rsidRDefault="0023129A" w:rsidP="0023129A">
            <w:pPr>
              <w:jc w:val="center"/>
              <w:rPr>
                <w:rFonts w:ascii="Garamond" w:hAnsi="Garamond"/>
                <w:highlight w:val="yellow"/>
              </w:rPr>
            </w:pPr>
            <w:r>
              <w:rPr>
                <w:rFonts w:ascii="Garamond" w:hAnsi="Garamond" w:cs="Calibri"/>
                <w:color w:val="000000"/>
              </w:rPr>
              <w:t>ARANETA, FERNANDO G.</w:t>
            </w:r>
          </w:p>
        </w:tc>
        <w:tc>
          <w:tcPr>
            <w:tcW w:w="1869" w:type="dxa"/>
            <w:shd w:val="clear" w:color="auto" w:fill="auto"/>
            <w:noWrap/>
            <w:hideMark/>
          </w:tcPr>
          <w:p w14:paraId="623A157F" w14:textId="60A125E8" w:rsidR="0023129A" w:rsidRPr="00EB10A2" w:rsidRDefault="0023129A" w:rsidP="0023129A">
            <w:pPr>
              <w:jc w:val="center"/>
              <w:rPr>
                <w:rFonts w:ascii="Garamond" w:hAnsi="Garamond"/>
                <w:highlight w:val="yellow"/>
              </w:rPr>
            </w:pPr>
          </w:p>
        </w:tc>
        <w:tc>
          <w:tcPr>
            <w:tcW w:w="1960" w:type="dxa"/>
            <w:shd w:val="clear" w:color="auto" w:fill="auto"/>
            <w:noWrap/>
            <w:hideMark/>
          </w:tcPr>
          <w:p w14:paraId="69579D59" w14:textId="3E1F9D3E" w:rsidR="0023129A" w:rsidRPr="00EB10A2" w:rsidRDefault="0023129A" w:rsidP="0023129A">
            <w:pPr>
              <w:jc w:val="center"/>
              <w:rPr>
                <w:rFonts w:ascii="Garamond" w:hAnsi="Garamond"/>
                <w:highlight w:val="yellow"/>
              </w:rPr>
            </w:pPr>
            <w:r>
              <w:rPr>
                <w:rFonts w:ascii="Garamond" w:hAnsi="Garamond" w:cs="Calibri"/>
                <w:color w:val="000000"/>
              </w:rPr>
              <w:t xml:space="preserve">                       1 </w:t>
            </w:r>
          </w:p>
        </w:tc>
        <w:tc>
          <w:tcPr>
            <w:tcW w:w="1460" w:type="dxa"/>
            <w:shd w:val="clear" w:color="auto" w:fill="auto"/>
            <w:noWrap/>
            <w:hideMark/>
          </w:tcPr>
          <w:p w14:paraId="613C54F8" w14:textId="7AC64B23" w:rsidR="0023129A" w:rsidRPr="00EB10A2" w:rsidRDefault="0023129A" w:rsidP="0023129A">
            <w:pPr>
              <w:jc w:val="center"/>
              <w:rPr>
                <w:rFonts w:ascii="Garamond" w:hAnsi="Garamond"/>
                <w:highlight w:val="yellow"/>
              </w:rPr>
            </w:pPr>
            <w:r>
              <w:rPr>
                <w:rFonts w:ascii="Garamond" w:hAnsi="Garamond" w:cs="Calibri"/>
                <w:color w:val="000000"/>
              </w:rPr>
              <w:t>0.0000%</w:t>
            </w:r>
          </w:p>
        </w:tc>
      </w:tr>
      <w:tr w:rsidR="0023129A" w:rsidRPr="00EB10A2" w14:paraId="2A5D40BD" w14:textId="77777777" w:rsidTr="00F00721">
        <w:trPr>
          <w:trHeight w:val="315"/>
        </w:trPr>
        <w:tc>
          <w:tcPr>
            <w:tcW w:w="4320" w:type="dxa"/>
            <w:shd w:val="clear" w:color="auto" w:fill="auto"/>
            <w:noWrap/>
            <w:hideMark/>
          </w:tcPr>
          <w:p w14:paraId="783261DB" w14:textId="65315C42" w:rsidR="0023129A" w:rsidRPr="00EB10A2" w:rsidRDefault="0023129A" w:rsidP="0023129A">
            <w:pPr>
              <w:jc w:val="center"/>
              <w:rPr>
                <w:rFonts w:ascii="Garamond" w:hAnsi="Garamond"/>
                <w:highlight w:val="yellow"/>
              </w:rPr>
            </w:pPr>
            <w:r>
              <w:rPr>
                <w:rFonts w:ascii="Garamond" w:hAnsi="Garamond" w:cs="Calibri"/>
                <w:color w:val="000000"/>
              </w:rPr>
              <w:t>ARANETA, JUAN CARLOS G.</w:t>
            </w:r>
          </w:p>
        </w:tc>
        <w:tc>
          <w:tcPr>
            <w:tcW w:w="1869" w:type="dxa"/>
            <w:shd w:val="clear" w:color="auto" w:fill="auto"/>
            <w:noWrap/>
            <w:hideMark/>
          </w:tcPr>
          <w:p w14:paraId="3FE0F4B0" w14:textId="21381EDB" w:rsidR="0023129A" w:rsidRPr="00EB10A2" w:rsidRDefault="0023129A" w:rsidP="0023129A">
            <w:pPr>
              <w:jc w:val="center"/>
              <w:rPr>
                <w:rFonts w:ascii="Garamond" w:hAnsi="Garamond"/>
                <w:highlight w:val="yellow"/>
              </w:rPr>
            </w:pPr>
          </w:p>
        </w:tc>
        <w:tc>
          <w:tcPr>
            <w:tcW w:w="1960" w:type="dxa"/>
            <w:shd w:val="clear" w:color="auto" w:fill="auto"/>
            <w:noWrap/>
            <w:hideMark/>
          </w:tcPr>
          <w:p w14:paraId="3417CD98" w14:textId="5DE4892C" w:rsidR="0023129A" w:rsidRPr="00EB10A2" w:rsidRDefault="0023129A" w:rsidP="0023129A">
            <w:pPr>
              <w:jc w:val="center"/>
              <w:rPr>
                <w:rFonts w:ascii="Garamond" w:hAnsi="Garamond"/>
                <w:highlight w:val="yellow"/>
              </w:rPr>
            </w:pPr>
            <w:r>
              <w:rPr>
                <w:rFonts w:ascii="Garamond" w:hAnsi="Garamond" w:cs="Calibri"/>
                <w:color w:val="000000"/>
              </w:rPr>
              <w:t xml:space="preserve">                       1 </w:t>
            </w:r>
          </w:p>
        </w:tc>
        <w:tc>
          <w:tcPr>
            <w:tcW w:w="1460" w:type="dxa"/>
            <w:shd w:val="clear" w:color="auto" w:fill="auto"/>
            <w:noWrap/>
            <w:hideMark/>
          </w:tcPr>
          <w:p w14:paraId="103708E7" w14:textId="7BED75F3" w:rsidR="0023129A" w:rsidRPr="00EB10A2" w:rsidRDefault="0023129A" w:rsidP="0023129A">
            <w:pPr>
              <w:jc w:val="center"/>
              <w:rPr>
                <w:rFonts w:ascii="Garamond" w:hAnsi="Garamond"/>
                <w:highlight w:val="yellow"/>
              </w:rPr>
            </w:pPr>
            <w:r>
              <w:rPr>
                <w:rFonts w:ascii="Garamond" w:hAnsi="Garamond" w:cs="Calibri"/>
                <w:color w:val="000000"/>
              </w:rPr>
              <w:t>0.0000%</w:t>
            </w:r>
          </w:p>
        </w:tc>
      </w:tr>
      <w:tr w:rsidR="0023129A" w:rsidRPr="00EB10A2" w14:paraId="6AA1A014" w14:textId="77777777" w:rsidTr="00F00721">
        <w:trPr>
          <w:trHeight w:val="315"/>
        </w:trPr>
        <w:tc>
          <w:tcPr>
            <w:tcW w:w="4320" w:type="dxa"/>
            <w:shd w:val="clear" w:color="auto" w:fill="auto"/>
            <w:noWrap/>
            <w:hideMark/>
          </w:tcPr>
          <w:p w14:paraId="56895CB0" w14:textId="3B80A9E9" w:rsidR="0023129A" w:rsidRPr="00EB10A2" w:rsidRDefault="0023129A" w:rsidP="0023129A">
            <w:pPr>
              <w:jc w:val="center"/>
              <w:rPr>
                <w:rFonts w:ascii="Garamond" w:hAnsi="Garamond"/>
                <w:highlight w:val="yellow"/>
              </w:rPr>
            </w:pPr>
            <w:r>
              <w:rPr>
                <w:rFonts w:ascii="Garamond" w:hAnsi="Garamond" w:cs="Calibri"/>
                <w:color w:val="000000"/>
              </w:rPr>
              <w:t>ARANETA, SANTIAGO G.</w:t>
            </w:r>
          </w:p>
        </w:tc>
        <w:tc>
          <w:tcPr>
            <w:tcW w:w="1869" w:type="dxa"/>
            <w:shd w:val="clear" w:color="auto" w:fill="auto"/>
            <w:noWrap/>
            <w:hideMark/>
          </w:tcPr>
          <w:p w14:paraId="6EB5B775" w14:textId="01048EC7" w:rsidR="0023129A" w:rsidRPr="00EB10A2" w:rsidRDefault="0023129A" w:rsidP="0023129A">
            <w:pPr>
              <w:jc w:val="center"/>
              <w:rPr>
                <w:rFonts w:ascii="Garamond" w:hAnsi="Garamond"/>
                <w:highlight w:val="yellow"/>
              </w:rPr>
            </w:pPr>
          </w:p>
        </w:tc>
        <w:tc>
          <w:tcPr>
            <w:tcW w:w="1960" w:type="dxa"/>
            <w:shd w:val="clear" w:color="auto" w:fill="auto"/>
            <w:noWrap/>
            <w:hideMark/>
          </w:tcPr>
          <w:p w14:paraId="4C4BF672" w14:textId="5AFA12A5" w:rsidR="0023129A" w:rsidRPr="00EB10A2" w:rsidRDefault="0023129A" w:rsidP="0023129A">
            <w:pPr>
              <w:jc w:val="center"/>
              <w:rPr>
                <w:rFonts w:ascii="Garamond" w:hAnsi="Garamond"/>
                <w:highlight w:val="yellow"/>
              </w:rPr>
            </w:pPr>
            <w:r>
              <w:rPr>
                <w:rFonts w:ascii="Garamond" w:hAnsi="Garamond" w:cs="Calibri"/>
                <w:color w:val="000000"/>
              </w:rPr>
              <w:t xml:space="preserve">                       1 </w:t>
            </w:r>
          </w:p>
        </w:tc>
        <w:tc>
          <w:tcPr>
            <w:tcW w:w="1460" w:type="dxa"/>
            <w:shd w:val="clear" w:color="auto" w:fill="auto"/>
            <w:noWrap/>
            <w:hideMark/>
          </w:tcPr>
          <w:p w14:paraId="193A3F78" w14:textId="091F9DFE" w:rsidR="0023129A" w:rsidRPr="00EB10A2" w:rsidRDefault="0023129A" w:rsidP="0023129A">
            <w:pPr>
              <w:jc w:val="center"/>
              <w:rPr>
                <w:rFonts w:ascii="Garamond" w:hAnsi="Garamond"/>
                <w:highlight w:val="yellow"/>
              </w:rPr>
            </w:pPr>
            <w:r>
              <w:rPr>
                <w:rFonts w:ascii="Garamond" w:hAnsi="Garamond" w:cs="Calibri"/>
                <w:color w:val="000000"/>
              </w:rPr>
              <w:t>0.0000%</w:t>
            </w:r>
          </w:p>
        </w:tc>
      </w:tr>
      <w:tr w:rsidR="0023129A" w:rsidRPr="00EB10A2" w14:paraId="7924472C" w14:textId="77777777" w:rsidTr="00F00721">
        <w:trPr>
          <w:trHeight w:val="315"/>
        </w:trPr>
        <w:tc>
          <w:tcPr>
            <w:tcW w:w="4320" w:type="dxa"/>
            <w:shd w:val="clear" w:color="auto" w:fill="auto"/>
            <w:noWrap/>
            <w:hideMark/>
          </w:tcPr>
          <w:p w14:paraId="55871607" w14:textId="2ACBC1F7" w:rsidR="0023129A" w:rsidRPr="00EB10A2" w:rsidRDefault="0023129A" w:rsidP="0023129A">
            <w:pPr>
              <w:jc w:val="center"/>
              <w:rPr>
                <w:rFonts w:ascii="Garamond" w:hAnsi="Garamond"/>
                <w:highlight w:val="yellow"/>
              </w:rPr>
            </w:pPr>
            <w:r>
              <w:rPr>
                <w:rFonts w:ascii="Garamond" w:hAnsi="Garamond" w:cs="Calibri"/>
                <w:color w:val="000000"/>
              </w:rPr>
              <w:t xml:space="preserve">BASHEER, RAFI HAROON </w:t>
            </w:r>
          </w:p>
        </w:tc>
        <w:tc>
          <w:tcPr>
            <w:tcW w:w="1869" w:type="dxa"/>
            <w:shd w:val="clear" w:color="auto" w:fill="auto"/>
            <w:noWrap/>
            <w:hideMark/>
          </w:tcPr>
          <w:p w14:paraId="3A64E090" w14:textId="65DCE6DD" w:rsidR="0023129A" w:rsidRPr="00EB10A2" w:rsidRDefault="0023129A" w:rsidP="0023129A">
            <w:pPr>
              <w:jc w:val="center"/>
              <w:rPr>
                <w:rFonts w:ascii="Garamond" w:hAnsi="Garamond"/>
                <w:highlight w:val="yellow"/>
              </w:rPr>
            </w:pPr>
            <w:r>
              <w:rPr>
                <w:rFonts w:ascii="Garamond" w:hAnsi="Garamond" w:cs="Calibri"/>
                <w:color w:val="000000"/>
              </w:rPr>
              <w:t xml:space="preserve">                                       1 </w:t>
            </w:r>
          </w:p>
        </w:tc>
        <w:tc>
          <w:tcPr>
            <w:tcW w:w="1960" w:type="dxa"/>
            <w:shd w:val="clear" w:color="auto" w:fill="auto"/>
            <w:noWrap/>
            <w:hideMark/>
          </w:tcPr>
          <w:p w14:paraId="4B07BBDE" w14:textId="669186B9" w:rsidR="0023129A" w:rsidRPr="00EB10A2" w:rsidRDefault="0023129A" w:rsidP="0023129A">
            <w:pPr>
              <w:jc w:val="center"/>
              <w:rPr>
                <w:rFonts w:ascii="Garamond" w:hAnsi="Garamond"/>
                <w:highlight w:val="yellow"/>
              </w:rPr>
            </w:pPr>
          </w:p>
        </w:tc>
        <w:tc>
          <w:tcPr>
            <w:tcW w:w="1460" w:type="dxa"/>
            <w:shd w:val="clear" w:color="auto" w:fill="auto"/>
            <w:noWrap/>
            <w:hideMark/>
          </w:tcPr>
          <w:p w14:paraId="02BF1F66" w14:textId="722FCB1F" w:rsidR="0023129A" w:rsidRPr="00EB10A2" w:rsidRDefault="0023129A" w:rsidP="0023129A">
            <w:pPr>
              <w:jc w:val="center"/>
              <w:rPr>
                <w:rFonts w:ascii="Garamond" w:hAnsi="Garamond"/>
                <w:highlight w:val="yellow"/>
              </w:rPr>
            </w:pPr>
            <w:r>
              <w:rPr>
                <w:rFonts w:ascii="Garamond" w:hAnsi="Garamond" w:cs="Calibri"/>
                <w:color w:val="000000"/>
              </w:rPr>
              <w:t>0.0000%</w:t>
            </w:r>
          </w:p>
        </w:tc>
      </w:tr>
      <w:tr w:rsidR="0023129A" w:rsidRPr="00EB10A2" w14:paraId="17D836B7" w14:textId="77777777" w:rsidTr="00F00721">
        <w:trPr>
          <w:trHeight w:val="315"/>
        </w:trPr>
        <w:tc>
          <w:tcPr>
            <w:tcW w:w="4320" w:type="dxa"/>
            <w:shd w:val="clear" w:color="auto" w:fill="auto"/>
            <w:hideMark/>
          </w:tcPr>
          <w:p w14:paraId="7FCB48E3" w14:textId="732349B8" w:rsidR="0023129A" w:rsidRPr="00EB10A2" w:rsidRDefault="0023129A" w:rsidP="0023129A">
            <w:pPr>
              <w:jc w:val="center"/>
              <w:rPr>
                <w:rFonts w:ascii="Garamond" w:hAnsi="Garamond"/>
                <w:highlight w:val="yellow"/>
              </w:rPr>
            </w:pPr>
            <w:r>
              <w:rPr>
                <w:rFonts w:ascii="Garamond" w:hAnsi="Garamond" w:cs="Calibri"/>
                <w:color w:val="000000"/>
              </w:rPr>
              <w:t>BPI SECURITIES FAO ANGEL JOSE GARIN DE JESUS</w:t>
            </w:r>
          </w:p>
        </w:tc>
        <w:tc>
          <w:tcPr>
            <w:tcW w:w="1869" w:type="dxa"/>
            <w:shd w:val="clear" w:color="auto" w:fill="auto"/>
            <w:noWrap/>
            <w:hideMark/>
          </w:tcPr>
          <w:p w14:paraId="34B81E95" w14:textId="673C89C9" w:rsidR="0023129A" w:rsidRPr="00EB10A2" w:rsidRDefault="0023129A" w:rsidP="0023129A">
            <w:pPr>
              <w:jc w:val="center"/>
              <w:rPr>
                <w:rFonts w:ascii="Garamond" w:hAnsi="Garamond"/>
                <w:highlight w:val="yellow"/>
              </w:rPr>
            </w:pPr>
          </w:p>
        </w:tc>
        <w:tc>
          <w:tcPr>
            <w:tcW w:w="1960" w:type="dxa"/>
            <w:shd w:val="clear" w:color="auto" w:fill="auto"/>
            <w:noWrap/>
            <w:hideMark/>
          </w:tcPr>
          <w:p w14:paraId="167A062F" w14:textId="65DBDCB3" w:rsidR="0023129A" w:rsidRPr="00EB10A2" w:rsidRDefault="0023129A" w:rsidP="0023129A">
            <w:pPr>
              <w:jc w:val="center"/>
              <w:rPr>
                <w:rFonts w:ascii="Garamond" w:hAnsi="Garamond"/>
                <w:highlight w:val="yellow"/>
              </w:rPr>
            </w:pPr>
            <w:r>
              <w:rPr>
                <w:rFonts w:ascii="Garamond" w:hAnsi="Garamond" w:cs="Calibri"/>
                <w:color w:val="000000"/>
              </w:rPr>
              <w:t xml:space="preserve">                3,100 </w:t>
            </w:r>
          </w:p>
        </w:tc>
        <w:tc>
          <w:tcPr>
            <w:tcW w:w="1460" w:type="dxa"/>
            <w:shd w:val="clear" w:color="auto" w:fill="auto"/>
            <w:noWrap/>
            <w:hideMark/>
          </w:tcPr>
          <w:p w14:paraId="624BFA8F" w14:textId="4BC96735" w:rsidR="0023129A" w:rsidRPr="00EB10A2" w:rsidRDefault="0023129A" w:rsidP="0023129A">
            <w:pPr>
              <w:jc w:val="center"/>
              <w:rPr>
                <w:rFonts w:ascii="Garamond" w:hAnsi="Garamond"/>
                <w:highlight w:val="yellow"/>
              </w:rPr>
            </w:pPr>
            <w:r>
              <w:rPr>
                <w:rFonts w:ascii="Garamond" w:hAnsi="Garamond" w:cs="Calibri"/>
                <w:color w:val="000000"/>
              </w:rPr>
              <w:t>0.0002%</w:t>
            </w:r>
          </w:p>
        </w:tc>
      </w:tr>
      <w:tr w:rsidR="0023129A" w:rsidRPr="00EB10A2" w14:paraId="1ED90EE7" w14:textId="77777777" w:rsidTr="00F00721">
        <w:trPr>
          <w:trHeight w:val="315"/>
        </w:trPr>
        <w:tc>
          <w:tcPr>
            <w:tcW w:w="4320" w:type="dxa"/>
            <w:shd w:val="clear" w:color="auto" w:fill="auto"/>
            <w:hideMark/>
          </w:tcPr>
          <w:p w14:paraId="5CB7BA22" w14:textId="1362E317" w:rsidR="0023129A" w:rsidRPr="00EB10A2" w:rsidRDefault="0023129A" w:rsidP="0023129A">
            <w:pPr>
              <w:jc w:val="center"/>
              <w:rPr>
                <w:rFonts w:ascii="Garamond" w:hAnsi="Garamond"/>
                <w:highlight w:val="yellow"/>
              </w:rPr>
            </w:pPr>
            <w:r>
              <w:rPr>
                <w:rFonts w:ascii="Garamond" w:hAnsi="Garamond" w:cs="Calibri"/>
                <w:color w:val="000000"/>
              </w:rPr>
              <w:t>BPI SECURITIES FAO JOSE JEROME R. PASCUAL III</w:t>
            </w:r>
          </w:p>
        </w:tc>
        <w:tc>
          <w:tcPr>
            <w:tcW w:w="1869" w:type="dxa"/>
            <w:shd w:val="clear" w:color="auto" w:fill="auto"/>
            <w:noWrap/>
            <w:hideMark/>
          </w:tcPr>
          <w:p w14:paraId="0F6C9846" w14:textId="77777777" w:rsidR="0023129A" w:rsidRPr="00EB10A2" w:rsidRDefault="0023129A" w:rsidP="0023129A">
            <w:pPr>
              <w:jc w:val="center"/>
              <w:rPr>
                <w:rFonts w:ascii="Garamond" w:hAnsi="Garamond"/>
                <w:highlight w:val="yellow"/>
              </w:rPr>
            </w:pPr>
          </w:p>
        </w:tc>
        <w:tc>
          <w:tcPr>
            <w:tcW w:w="1960" w:type="dxa"/>
            <w:shd w:val="clear" w:color="auto" w:fill="auto"/>
            <w:noWrap/>
            <w:hideMark/>
          </w:tcPr>
          <w:p w14:paraId="541A7AD0" w14:textId="701EE261" w:rsidR="0023129A" w:rsidRPr="00EB10A2" w:rsidRDefault="0023129A" w:rsidP="0023129A">
            <w:pPr>
              <w:jc w:val="center"/>
              <w:rPr>
                <w:rFonts w:ascii="Garamond" w:hAnsi="Garamond"/>
                <w:highlight w:val="yellow"/>
              </w:rPr>
            </w:pPr>
            <w:r>
              <w:rPr>
                <w:rFonts w:ascii="Garamond" w:hAnsi="Garamond" w:cs="Calibri"/>
                <w:color w:val="000000"/>
              </w:rPr>
              <w:t xml:space="preserve">              29,230 </w:t>
            </w:r>
          </w:p>
        </w:tc>
        <w:tc>
          <w:tcPr>
            <w:tcW w:w="1460" w:type="dxa"/>
            <w:shd w:val="clear" w:color="auto" w:fill="auto"/>
            <w:noWrap/>
            <w:hideMark/>
          </w:tcPr>
          <w:p w14:paraId="16E65F0C" w14:textId="7CCD6062" w:rsidR="0023129A" w:rsidRPr="00EB10A2" w:rsidRDefault="0023129A" w:rsidP="0023129A">
            <w:pPr>
              <w:jc w:val="center"/>
              <w:rPr>
                <w:rFonts w:ascii="Garamond" w:hAnsi="Garamond"/>
                <w:highlight w:val="yellow"/>
              </w:rPr>
            </w:pPr>
            <w:r>
              <w:rPr>
                <w:rFonts w:ascii="Garamond" w:hAnsi="Garamond" w:cs="Calibri"/>
                <w:color w:val="000000"/>
              </w:rPr>
              <w:t>0.0018%</w:t>
            </w:r>
          </w:p>
        </w:tc>
      </w:tr>
      <w:tr w:rsidR="0023129A" w:rsidRPr="00EB10A2" w14:paraId="161FB102" w14:textId="77777777" w:rsidTr="00F00721">
        <w:trPr>
          <w:trHeight w:val="315"/>
        </w:trPr>
        <w:tc>
          <w:tcPr>
            <w:tcW w:w="4320" w:type="dxa"/>
            <w:shd w:val="clear" w:color="auto" w:fill="auto"/>
            <w:hideMark/>
          </w:tcPr>
          <w:p w14:paraId="081D6899" w14:textId="4E68972B" w:rsidR="0023129A" w:rsidRPr="00EB10A2" w:rsidRDefault="0023129A" w:rsidP="0023129A">
            <w:pPr>
              <w:jc w:val="center"/>
              <w:rPr>
                <w:rFonts w:ascii="Garamond" w:hAnsi="Garamond"/>
                <w:highlight w:val="yellow"/>
              </w:rPr>
            </w:pPr>
            <w:r>
              <w:rPr>
                <w:rFonts w:ascii="Garamond" w:hAnsi="Garamond" w:cs="Calibri"/>
                <w:color w:val="000000"/>
              </w:rPr>
              <w:t>BPI SECURITIES FAO JULIUS VICTOR EMMANUEL J. SANVICTORES</w:t>
            </w:r>
          </w:p>
        </w:tc>
        <w:tc>
          <w:tcPr>
            <w:tcW w:w="1869" w:type="dxa"/>
            <w:shd w:val="clear" w:color="auto" w:fill="auto"/>
            <w:noWrap/>
            <w:hideMark/>
          </w:tcPr>
          <w:p w14:paraId="6B425D4B" w14:textId="77777777" w:rsidR="0023129A" w:rsidRPr="00EB10A2" w:rsidRDefault="0023129A" w:rsidP="0023129A">
            <w:pPr>
              <w:jc w:val="center"/>
              <w:rPr>
                <w:rFonts w:ascii="Garamond" w:hAnsi="Garamond"/>
                <w:highlight w:val="yellow"/>
              </w:rPr>
            </w:pPr>
          </w:p>
        </w:tc>
        <w:tc>
          <w:tcPr>
            <w:tcW w:w="1960" w:type="dxa"/>
            <w:shd w:val="clear" w:color="auto" w:fill="auto"/>
            <w:noWrap/>
            <w:hideMark/>
          </w:tcPr>
          <w:p w14:paraId="6C01EA6C" w14:textId="3E0D57DA" w:rsidR="0023129A" w:rsidRPr="00EB10A2" w:rsidRDefault="0023129A" w:rsidP="0023129A">
            <w:pPr>
              <w:jc w:val="center"/>
              <w:rPr>
                <w:rFonts w:ascii="Garamond" w:hAnsi="Garamond"/>
                <w:highlight w:val="yellow"/>
              </w:rPr>
            </w:pPr>
            <w:r>
              <w:rPr>
                <w:rFonts w:ascii="Garamond" w:hAnsi="Garamond" w:cs="Calibri"/>
                <w:color w:val="000000"/>
              </w:rPr>
              <w:t xml:space="preserve">                   100 </w:t>
            </w:r>
          </w:p>
        </w:tc>
        <w:tc>
          <w:tcPr>
            <w:tcW w:w="1460" w:type="dxa"/>
            <w:shd w:val="clear" w:color="auto" w:fill="auto"/>
            <w:noWrap/>
            <w:hideMark/>
          </w:tcPr>
          <w:p w14:paraId="208B2BE5" w14:textId="35719D4E" w:rsidR="0023129A" w:rsidRPr="00EB10A2" w:rsidRDefault="0023129A" w:rsidP="0023129A">
            <w:pPr>
              <w:jc w:val="center"/>
              <w:rPr>
                <w:rFonts w:ascii="Garamond" w:hAnsi="Garamond"/>
                <w:highlight w:val="yellow"/>
              </w:rPr>
            </w:pPr>
            <w:r>
              <w:rPr>
                <w:rFonts w:ascii="Garamond" w:hAnsi="Garamond" w:cs="Calibri"/>
                <w:color w:val="000000"/>
              </w:rPr>
              <w:t>0.0000%</w:t>
            </w:r>
          </w:p>
        </w:tc>
      </w:tr>
      <w:tr w:rsidR="0023129A" w:rsidRPr="00EB10A2" w14:paraId="2434A012" w14:textId="77777777" w:rsidTr="00F00721">
        <w:trPr>
          <w:trHeight w:val="315"/>
        </w:trPr>
        <w:tc>
          <w:tcPr>
            <w:tcW w:w="4320" w:type="dxa"/>
            <w:shd w:val="clear" w:color="auto" w:fill="auto"/>
            <w:hideMark/>
          </w:tcPr>
          <w:p w14:paraId="6A298F70" w14:textId="12FB66FC" w:rsidR="0023129A" w:rsidRPr="00EB10A2" w:rsidRDefault="0023129A" w:rsidP="0023129A">
            <w:pPr>
              <w:jc w:val="center"/>
              <w:rPr>
                <w:rFonts w:ascii="Garamond" w:hAnsi="Garamond"/>
                <w:highlight w:val="yellow"/>
              </w:rPr>
            </w:pPr>
            <w:r>
              <w:rPr>
                <w:rFonts w:ascii="Garamond" w:hAnsi="Garamond" w:cs="Calibri"/>
                <w:color w:val="000000"/>
              </w:rPr>
              <w:t>BPI SECURITIES FAO MICHAEL PLANTA RAMOLETE</w:t>
            </w:r>
          </w:p>
        </w:tc>
        <w:tc>
          <w:tcPr>
            <w:tcW w:w="1869" w:type="dxa"/>
            <w:shd w:val="clear" w:color="auto" w:fill="auto"/>
            <w:noWrap/>
            <w:hideMark/>
          </w:tcPr>
          <w:p w14:paraId="57709BBF" w14:textId="187ED700" w:rsidR="0023129A" w:rsidRPr="00EB10A2" w:rsidRDefault="0023129A" w:rsidP="0023129A">
            <w:pPr>
              <w:jc w:val="center"/>
              <w:rPr>
                <w:rFonts w:ascii="Garamond" w:hAnsi="Garamond"/>
                <w:highlight w:val="yellow"/>
              </w:rPr>
            </w:pPr>
          </w:p>
        </w:tc>
        <w:tc>
          <w:tcPr>
            <w:tcW w:w="1960" w:type="dxa"/>
            <w:shd w:val="clear" w:color="auto" w:fill="auto"/>
            <w:noWrap/>
            <w:hideMark/>
          </w:tcPr>
          <w:p w14:paraId="1613C2FC" w14:textId="19951CA0" w:rsidR="0023129A" w:rsidRPr="00EB10A2" w:rsidRDefault="0023129A" w:rsidP="0023129A">
            <w:pPr>
              <w:jc w:val="center"/>
              <w:rPr>
                <w:rFonts w:ascii="Garamond" w:hAnsi="Garamond"/>
                <w:highlight w:val="yellow"/>
              </w:rPr>
            </w:pPr>
            <w:r>
              <w:rPr>
                <w:rFonts w:ascii="Garamond" w:hAnsi="Garamond" w:cs="Calibri"/>
                <w:color w:val="000000"/>
              </w:rPr>
              <w:t xml:space="preserve">                6,290 </w:t>
            </w:r>
          </w:p>
        </w:tc>
        <w:tc>
          <w:tcPr>
            <w:tcW w:w="1460" w:type="dxa"/>
            <w:shd w:val="clear" w:color="auto" w:fill="auto"/>
            <w:noWrap/>
            <w:hideMark/>
          </w:tcPr>
          <w:p w14:paraId="0F2BF3CC" w14:textId="7A53AA0F" w:rsidR="0023129A" w:rsidRPr="00EB10A2" w:rsidRDefault="0023129A" w:rsidP="0023129A">
            <w:pPr>
              <w:jc w:val="center"/>
              <w:rPr>
                <w:rFonts w:ascii="Garamond" w:hAnsi="Garamond"/>
                <w:highlight w:val="yellow"/>
              </w:rPr>
            </w:pPr>
            <w:r>
              <w:rPr>
                <w:rFonts w:ascii="Garamond" w:hAnsi="Garamond" w:cs="Calibri"/>
                <w:color w:val="000000"/>
              </w:rPr>
              <w:t>0.0004%</w:t>
            </w:r>
          </w:p>
        </w:tc>
      </w:tr>
      <w:tr w:rsidR="0023129A" w:rsidRPr="00EB10A2" w14:paraId="2510378C" w14:textId="77777777" w:rsidTr="00F00721">
        <w:trPr>
          <w:trHeight w:val="315"/>
        </w:trPr>
        <w:tc>
          <w:tcPr>
            <w:tcW w:w="4320" w:type="dxa"/>
            <w:shd w:val="clear" w:color="auto" w:fill="auto"/>
            <w:hideMark/>
          </w:tcPr>
          <w:p w14:paraId="11ED868B" w14:textId="5A9AE5A3" w:rsidR="0023129A" w:rsidRPr="00EB10A2" w:rsidRDefault="0023129A" w:rsidP="0023129A">
            <w:pPr>
              <w:jc w:val="center"/>
              <w:rPr>
                <w:rFonts w:ascii="Garamond" w:hAnsi="Garamond"/>
                <w:highlight w:val="yellow"/>
              </w:rPr>
            </w:pPr>
            <w:r>
              <w:rPr>
                <w:rFonts w:ascii="Garamond" w:hAnsi="Garamond" w:cs="Calibri"/>
                <w:color w:val="000000"/>
              </w:rPr>
              <w:t>CITIOMNIFOR6001689531</w:t>
            </w:r>
          </w:p>
        </w:tc>
        <w:tc>
          <w:tcPr>
            <w:tcW w:w="1869" w:type="dxa"/>
            <w:shd w:val="clear" w:color="auto" w:fill="auto"/>
            <w:noWrap/>
            <w:hideMark/>
          </w:tcPr>
          <w:p w14:paraId="604F3838" w14:textId="550AD73E" w:rsidR="0023129A" w:rsidRPr="00EB10A2" w:rsidRDefault="0023129A" w:rsidP="0023129A">
            <w:pPr>
              <w:jc w:val="center"/>
              <w:rPr>
                <w:rFonts w:ascii="Garamond" w:hAnsi="Garamond"/>
                <w:highlight w:val="yellow"/>
              </w:rPr>
            </w:pPr>
          </w:p>
        </w:tc>
        <w:tc>
          <w:tcPr>
            <w:tcW w:w="1960" w:type="dxa"/>
            <w:shd w:val="clear" w:color="auto" w:fill="auto"/>
            <w:noWrap/>
            <w:hideMark/>
          </w:tcPr>
          <w:p w14:paraId="5A2C9F3F" w14:textId="5A343E5C" w:rsidR="0023129A" w:rsidRPr="00EB10A2" w:rsidRDefault="0023129A" w:rsidP="0023129A">
            <w:pPr>
              <w:jc w:val="center"/>
              <w:rPr>
                <w:rFonts w:ascii="Garamond" w:hAnsi="Garamond"/>
                <w:highlight w:val="yellow"/>
              </w:rPr>
            </w:pPr>
            <w:r>
              <w:rPr>
                <w:rFonts w:ascii="Garamond" w:hAnsi="Garamond" w:cs="Calibri"/>
                <w:color w:val="000000"/>
              </w:rPr>
              <w:t xml:space="preserve">              32,070 </w:t>
            </w:r>
          </w:p>
        </w:tc>
        <w:tc>
          <w:tcPr>
            <w:tcW w:w="1460" w:type="dxa"/>
            <w:shd w:val="clear" w:color="auto" w:fill="auto"/>
            <w:noWrap/>
            <w:hideMark/>
          </w:tcPr>
          <w:p w14:paraId="7CE62B18" w14:textId="10AF2AC5" w:rsidR="0023129A" w:rsidRPr="00EB10A2" w:rsidRDefault="0023129A" w:rsidP="0023129A">
            <w:pPr>
              <w:jc w:val="center"/>
              <w:rPr>
                <w:rFonts w:ascii="Garamond" w:hAnsi="Garamond"/>
                <w:highlight w:val="yellow"/>
              </w:rPr>
            </w:pPr>
            <w:r>
              <w:rPr>
                <w:rFonts w:ascii="Garamond" w:hAnsi="Garamond" w:cs="Calibri"/>
                <w:color w:val="000000"/>
              </w:rPr>
              <w:t>0.0020%</w:t>
            </w:r>
          </w:p>
        </w:tc>
      </w:tr>
      <w:tr w:rsidR="0023129A" w:rsidRPr="00EB10A2" w14:paraId="04A83E7B" w14:textId="77777777" w:rsidTr="00F00721">
        <w:trPr>
          <w:trHeight w:val="315"/>
        </w:trPr>
        <w:tc>
          <w:tcPr>
            <w:tcW w:w="4320" w:type="dxa"/>
            <w:shd w:val="clear" w:color="auto" w:fill="auto"/>
            <w:hideMark/>
          </w:tcPr>
          <w:p w14:paraId="7A2FCB33" w14:textId="025644CA" w:rsidR="0023129A" w:rsidRPr="00EB10A2" w:rsidRDefault="0023129A" w:rsidP="0023129A">
            <w:pPr>
              <w:jc w:val="center"/>
              <w:rPr>
                <w:rFonts w:ascii="Garamond" w:hAnsi="Garamond"/>
                <w:highlight w:val="yellow"/>
              </w:rPr>
            </w:pPr>
            <w:r>
              <w:rPr>
                <w:rFonts w:ascii="Garamond" w:hAnsi="Garamond" w:cs="Calibri"/>
                <w:color w:val="000000"/>
              </w:rPr>
              <w:t>CITIOMNIFOR6002070101</w:t>
            </w:r>
          </w:p>
        </w:tc>
        <w:tc>
          <w:tcPr>
            <w:tcW w:w="1869" w:type="dxa"/>
            <w:shd w:val="clear" w:color="auto" w:fill="auto"/>
            <w:noWrap/>
            <w:hideMark/>
          </w:tcPr>
          <w:p w14:paraId="16935F76" w14:textId="1BF040DD" w:rsidR="0023129A" w:rsidRPr="00EB10A2" w:rsidRDefault="0023129A" w:rsidP="0023129A">
            <w:pPr>
              <w:jc w:val="center"/>
              <w:rPr>
                <w:rFonts w:ascii="Garamond" w:hAnsi="Garamond"/>
                <w:highlight w:val="yellow"/>
              </w:rPr>
            </w:pPr>
          </w:p>
        </w:tc>
        <w:tc>
          <w:tcPr>
            <w:tcW w:w="1960" w:type="dxa"/>
            <w:shd w:val="clear" w:color="auto" w:fill="auto"/>
            <w:noWrap/>
            <w:hideMark/>
          </w:tcPr>
          <w:p w14:paraId="2EC1F621" w14:textId="1BA34FF2" w:rsidR="0023129A" w:rsidRPr="00EB10A2" w:rsidRDefault="0023129A" w:rsidP="0023129A">
            <w:pPr>
              <w:jc w:val="center"/>
              <w:rPr>
                <w:rFonts w:ascii="Garamond" w:hAnsi="Garamond"/>
                <w:highlight w:val="yellow"/>
              </w:rPr>
            </w:pPr>
            <w:r>
              <w:rPr>
                <w:rFonts w:ascii="Garamond" w:hAnsi="Garamond" w:cs="Calibri"/>
                <w:color w:val="000000"/>
              </w:rPr>
              <w:t xml:space="preserve">          1,429,790 </w:t>
            </w:r>
          </w:p>
        </w:tc>
        <w:tc>
          <w:tcPr>
            <w:tcW w:w="1460" w:type="dxa"/>
            <w:shd w:val="clear" w:color="auto" w:fill="auto"/>
            <w:noWrap/>
            <w:hideMark/>
          </w:tcPr>
          <w:p w14:paraId="620C15AB" w14:textId="7726E3F8" w:rsidR="0023129A" w:rsidRPr="00EB10A2" w:rsidRDefault="0023129A" w:rsidP="0023129A">
            <w:pPr>
              <w:jc w:val="center"/>
              <w:rPr>
                <w:rFonts w:ascii="Garamond" w:hAnsi="Garamond"/>
                <w:highlight w:val="yellow"/>
              </w:rPr>
            </w:pPr>
            <w:r>
              <w:rPr>
                <w:rFonts w:ascii="Garamond" w:hAnsi="Garamond" w:cs="Calibri"/>
                <w:color w:val="000000"/>
              </w:rPr>
              <w:t>0.0886%</w:t>
            </w:r>
          </w:p>
        </w:tc>
      </w:tr>
      <w:tr w:rsidR="0023129A" w:rsidRPr="00EB10A2" w14:paraId="77557466" w14:textId="77777777" w:rsidTr="00F00721">
        <w:trPr>
          <w:trHeight w:val="315"/>
        </w:trPr>
        <w:tc>
          <w:tcPr>
            <w:tcW w:w="4320" w:type="dxa"/>
            <w:shd w:val="clear" w:color="auto" w:fill="auto"/>
            <w:hideMark/>
          </w:tcPr>
          <w:p w14:paraId="4571A3BD" w14:textId="0EA9D290" w:rsidR="0023129A" w:rsidRPr="00EB10A2" w:rsidRDefault="0023129A" w:rsidP="0023129A">
            <w:pPr>
              <w:jc w:val="center"/>
              <w:rPr>
                <w:rFonts w:ascii="Garamond" w:hAnsi="Garamond"/>
                <w:highlight w:val="yellow"/>
              </w:rPr>
            </w:pPr>
            <w:r>
              <w:rPr>
                <w:rFonts w:ascii="Garamond" w:hAnsi="Garamond" w:cs="Calibri"/>
                <w:color w:val="000000"/>
              </w:rPr>
              <w:t>CITIOMNIFOR6002070102</w:t>
            </w:r>
          </w:p>
        </w:tc>
        <w:tc>
          <w:tcPr>
            <w:tcW w:w="1869" w:type="dxa"/>
            <w:shd w:val="clear" w:color="auto" w:fill="auto"/>
            <w:noWrap/>
            <w:hideMark/>
          </w:tcPr>
          <w:p w14:paraId="33A36633" w14:textId="6AF521DE" w:rsidR="0023129A" w:rsidRPr="00EB10A2" w:rsidRDefault="0023129A" w:rsidP="0023129A">
            <w:pPr>
              <w:jc w:val="center"/>
              <w:rPr>
                <w:rFonts w:ascii="Garamond" w:hAnsi="Garamond"/>
                <w:highlight w:val="yellow"/>
              </w:rPr>
            </w:pPr>
          </w:p>
        </w:tc>
        <w:tc>
          <w:tcPr>
            <w:tcW w:w="1960" w:type="dxa"/>
            <w:shd w:val="clear" w:color="auto" w:fill="auto"/>
            <w:noWrap/>
            <w:hideMark/>
          </w:tcPr>
          <w:p w14:paraId="1E947285" w14:textId="212C45AA" w:rsidR="0023129A" w:rsidRPr="00EB10A2" w:rsidRDefault="0023129A" w:rsidP="0023129A">
            <w:pPr>
              <w:jc w:val="center"/>
              <w:rPr>
                <w:rFonts w:ascii="Garamond" w:hAnsi="Garamond"/>
                <w:highlight w:val="yellow"/>
              </w:rPr>
            </w:pPr>
            <w:r>
              <w:rPr>
                <w:rFonts w:ascii="Garamond" w:hAnsi="Garamond" w:cs="Calibri"/>
                <w:color w:val="000000"/>
              </w:rPr>
              <w:t xml:space="preserve">             184,030 </w:t>
            </w:r>
          </w:p>
        </w:tc>
        <w:tc>
          <w:tcPr>
            <w:tcW w:w="1460" w:type="dxa"/>
            <w:shd w:val="clear" w:color="auto" w:fill="auto"/>
            <w:noWrap/>
            <w:hideMark/>
          </w:tcPr>
          <w:p w14:paraId="3FFA1070" w14:textId="5C9C8432" w:rsidR="0023129A" w:rsidRPr="00EB10A2" w:rsidRDefault="0023129A" w:rsidP="0023129A">
            <w:pPr>
              <w:jc w:val="center"/>
              <w:rPr>
                <w:rFonts w:ascii="Garamond" w:hAnsi="Garamond"/>
                <w:highlight w:val="yellow"/>
              </w:rPr>
            </w:pPr>
            <w:r>
              <w:rPr>
                <w:rFonts w:ascii="Garamond" w:hAnsi="Garamond" w:cs="Calibri"/>
                <w:color w:val="000000"/>
              </w:rPr>
              <w:t>0.0114%</w:t>
            </w:r>
          </w:p>
        </w:tc>
      </w:tr>
      <w:tr w:rsidR="0023129A" w:rsidRPr="00EB10A2" w14:paraId="4BA2B8AA" w14:textId="77777777" w:rsidTr="00F00721">
        <w:trPr>
          <w:trHeight w:val="315"/>
        </w:trPr>
        <w:tc>
          <w:tcPr>
            <w:tcW w:w="4320" w:type="dxa"/>
            <w:shd w:val="clear" w:color="auto" w:fill="auto"/>
            <w:hideMark/>
          </w:tcPr>
          <w:p w14:paraId="245F537C" w14:textId="3731B007" w:rsidR="0023129A" w:rsidRPr="00EB10A2" w:rsidRDefault="0023129A" w:rsidP="0023129A">
            <w:pPr>
              <w:jc w:val="center"/>
              <w:rPr>
                <w:rFonts w:ascii="Garamond" w:hAnsi="Garamond"/>
                <w:highlight w:val="yellow"/>
              </w:rPr>
            </w:pPr>
            <w:r>
              <w:rPr>
                <w:rFonts w:ascii="Garamond" w:hAnsi="Garamond" w:cs="Calibri"/>
                <w:color w:val="000000"/>
              </w:rPr>
              <w:t>CITIOMNIFOR6002070132</w:t>
            </w:r>
          </w:p>
        </w:tc>
        <w:tc>
          <w:tcPr>
            <w:tcW w:w="1869" w:type="dxa"/>
            <w:shd w:val="clear" w:color="auto" w:fill="auto"/>
            <w:noWrap/>
            <w:hideMark/>
          </w:tcPr>
          <w:p w14:paraId="78127B35" w14:textId="59213BB5" w:rsidR="0023129A" w:rsidRPr="00EB10A2" w:rsidRDefault="0023129A" w:rsidP="0023129A">
            <w:pPr>
              <w:jc w:val="center"/>
              <w:rPr>
                <w:rFonts w:ascii="Garamond" w:hAnsi="Garamond"/>
                <w:highlight w:val="yellow"/>
              </w:rPr>
            </w:pPr>
          </w:p>
        </w:tc>
        <w:tc>
          <w:tcPr>
            <w:tcW w:w="1960" w:type="dxa"/>
            <w:shd w:val="clear" w:color="auto" w:fill="auto"/>
            <w:noWrap/>
            <w:hideMark/>
          </w:tcPr>
          <w:p w14:paraId="780DA52C" w14:textId="524B15C6" w:rsidR="0023129A" w:rsidRPr="00EB10A2" w:rsidRDefault="0023129A" w:rsidP="0023129A">
            <w:pPr>
              <w:jc w:val="center"/>
              <w:rPr>
                <w:rFonts w:ascii="Garamond" w:hAnsi="Garamond"/>
                <w:highlight w:val="yellow"/>
              </w:rPr>
            </w:pPr>
            <w:r>
              <w:rPr>
                <w:rFonts w:ascii="Garamond" w:hAnsi="Garamond" w:cs="Calibri"/>
                <w:color w:val="000000"/>
              </w:rPr>
              <w:t xml:space="preserve">          1,357,940 </w:t>
            </w:r>
          </w:p>
        </w:tc>
        <w:tc>
          <w:tcPr>
            <w:tcW w:w="1460" w:type="dxa"/>
            <w:shd w:val="clear" w:color="auto" w:fill="auto"/>
            <w:noWrap/>
            <w:hideMark/>
          </w:tcPr>
          <w:p w14:paraId="3E86922E" w14:textId="03B7783D" w:rsidR="0023129A" w:rsidRPr="00EB10A2" w:rsidRDefault="0023129A" w:rsidP="0023129A">
            <w:pPr>
              <w:jc w:val="center"/>
              <w:rPr>
                <w:rFonts w:ascii="Garamond" w:hAnsi="Garamond"/>
                <w:highlight w:val="yellow"/>
              </w:rPr>
            </w:pPr>
            <w:r>
              <w:rPr>
                <w:rFonts w:ascii="Garamond" w:hAnsi="Garamond" w:cs="Calibri"/>
                <w:color w:val="000000"/>
              </w:rPr>
              <w:t>0.0842%</w:t>
            </w:r>
          </w:p>
        </w:tc>
      </w:tr>
      <w:tr w:rsidR="0023129A" w:rsidRPr="00EB10A2" w14:paraId="38C910C2" w14:textId="77777777" w:rsidTr="00F00721">
        <w:trPr>
          <w:trHeight w:val="315"/>
        </w:trPr>
        <w:tc>
          <w:tcPr>
            <w:tcW w:w="4320" w:type="dxa"/>
            <w:shd w:val="clear" w:color="auto" w:fill="auto"/>
          </w:tcPr>
          <w:p w14:paraId="71BD0D6B" w14:textId="145EEC03" w:rsidR="0023129A" w:rsidRPr="00EB10A2" w:rsidRDefault="0023129A" w:rsidP="0023129A">
            <w:pPr>
              <w:jc w:val="center"/>
              <w:rPr>
                <w:rFonts w:ascii="Garamond" w:hAnsi="Garamond"/>
                <w:highlight w:val="yellow"/>
              </w:rPr>
            </w:pPr>
            <w:r>
              <w:rPr>
                <w:rFonts w:ascii="Garamond" w:hAnsi="Garamond" w:cs="Calibri"/>
                <w:color w:val="000000"/>
              </w:rPr>
              <w:t>CITIOMNIFOR6002079785</w:t>
            </w:r>
          </w:p>
        </w:tc>
        <w:tc>
          <w:tcPr>
            <w:tcW w:w="1869" w:type="dxa"/>
            <w:shd w:val="clear" w:color="auto" w:fill="auto"/>
            <w:noWrap/>
          </w:tcPr>
          <w:p w14:paraId="7CB8B003" w14:textId="6FAA27DF" w:rsidR="0023129A" w:rsidRPr="00EB10A2" w:rsidRDefault="0023129A" w:rsidP="0023129A">
            <w:pPr>
              <w:jc w:val="center"/>
              <w:rPr>
                <w:rFonts w:ascii="Garamond" w:hAnsi="Garamond"/>
                <w:highlight w:val="yellow"/>
              </w:rPr>
            </w:pPr>
          </w:p>
        </w:tc>
        <w:tc>
          <w:tcPr>
            <w:tcW w:w="1960" w:type="dxa"/>
            <w:shd w:val="clear" w:color="auto" w:fill="auto"/>
            <w:noWrap/>
          </w:tcPr>
          <w:p w14:paraId="544563E4" w14:textId="0D4478D4" w:rsidR="0023129A" w:rsidRPr="00EB10A2" w:rsidRDefault="0023129A" w:rsidP="0023129A">
            <w:pPr>
              <w:jc w:val="center"/>
              <w:rPr>
                <w:rFonts w:ascii="Garamond" w:hAnsi="Garamond"/>
                <w:highlight w:val="yellow"/>
              </w:rPr>
            </w:pPr>
            <w:r>
              <w:rPr>
                <w:rFonts w:ascii="Garamond" w:hAnsi="Garamond" w:cs="Calibri"/>
                <w:color w:val="000000"/>
              </w:rPr>
              <w:t xml:space="preserve">              33,380 </w:t>
            </w:r>
          </w:p>
        </w:tc>
        <w:tc>
          <w:tcPr>
            <w:tcW w:w="1460" w:type="dxa"/>
            <w:shd w:val="clear" w:color="auto" w:fill="auto"/>
            <w:noWrap/>
          </w:tcPr>
          <w:p w14:paraId="051604F6" w14:textId="147437CF" w:rsidR="0023129A" w:rsidRPr="00EB10A2" w:rsidRDefault="0023129A" w:rsidP="0023129A">
            <w:pPr>
              <w:jc w:val="center"/>
              <w:rPr>
                <w:rFonts w:ascii="Garamond" w:hAnsi="Garamond"/>
                <w:highlight w:val="yellow"/>
              </w:rPr>
            </w:pPr>
            <w:r>
              <w:rPr>
                <w:rFonts w:ascii="Garamond" w:hAnsi="Garamond" w:cs="Calibri"/>
                <w:color w:val="000000"/>
              </w:rPr>
              <w:t>0.0021%</w:t>
            </w:r>
          </w:p>
        </w:tc>
      </w:tr>
      <w:tr w:rsidR="0023129A" w:rsidRPr="00EB10A2" w14:paraId="29579F19" w14:textId="77777777" w:rsidTr="00F00721">
        <w:trPr>
          <w:trHeight w:val="315"/>
        </w:trPr>
        <w:tc>
          <w:tcPr>
            <w:tcW w:w="4320" w:type="dxa"/>
            <w:shd w:val="clear" w:color="auto" w:fill="auto"/>
            <w:hideMark/>
          </w:tcPr>
          <w:p w14:paraId="1494AF95" w14:textId="5E0A304F" w:rsidR="0023129A" w:rsidRPr="00EB10A2" w:rsidRDefault="0023129A" w:rsidP="0023129A">
            <w:pPr>
              <w:jc w:val="center"/>
              <w:rPr>
                <w:rFonts w:ascii="Garamond" w:hAnsi="Garamond"/>
                <w:highlight w:val="yellow"/>
              </w:rPr>
            </w:pPr>
            <w:r>
              <w:rPr>
                <w:rFonts w:ascii="Garamond" w:hAnsi="Garamond" w:cs="Calibri"/>
                <w:color w:val="000000"/>
              </w:rPr>
              <w:t>COL FINANCIAL FAO ABIGAIL C. SY</w:t>
            </w:r>
          </w:p>
        </w:tc>
        <w:tc>
          <w:tcPr>
            <w:tcW w:w="1869" w:type="dxa"/>
            <w:shd w:val="clear" w:color="auto" w:fill="auto"/>
            <w:noWrap/>
            <w:hideMark/>
          </w:tcPr>
          <w:p w14:paraId="27209716" w14:textId="77777777" w:rsidR="0023129A" w:rsidRPr="00EB10A2" w:rsidRDefault="0023129A" w:rsidP="0023129A">
            <w:pPr>
              <w:jc w:val="center"/>
              <w:rPr>
                <w:rFonts w:ascii="Garamond" w:hAnsi="Garamond"/>
                <w:highlight w:val="yellow"/>
              </w:rPr>
            </w:pPr>
          </w:p>
        </w:tc>
        <w:tc>
          <w:tcPr>
            <w:tcW w:w="1960" w:type="dxa"/>
            <w:shd w:val="clear" w:color="auto" w:fill="auto"/>
            <w:noWrap/>
            <w:hideMark/>
          </w:tcPr>
          <w:p w14:paraId="2850E40F" w14:textId="4ACB473B" w:rsidR="0023129A" w:rsidRPr="00EB10A2" w:rsidRDefault="0023129A" w:rsidP="0023129A">
            <w:pPr>
              <w:jc w:val="center"/>
              <w:rPr>
                <w:rFonts w:ascii="Garamond" w:hAnsi="Garamond"/>
                <w:highlight w:val="yellow"/>
              </w:rPr>
            </w:pPr>
            <w:r>
              <w:rPr>
                <w:rFonts w:ascii="Garamond" w:hAnsi="Garamond" w:cs="Calibri"/>
                <w:color w:val="000000"/>
              </w:rPr>
              <w:t xml:space="preserve">                   740 </w:t>
            </w:r>
          </w:p>
        </w:tc>
        <w:tc>
          <w:tcPr>
            <w:tcW w:w="1460" w:type="dxa"/>
            <w:shd w:val="clear" w:color="auto" w:fill="auto"/>
            <w:noWrap/>
            <w:hideMark/>
          </w:tcPr>
          <w:p w14:paraId="4249EEB6" w14:textId="739734D1" w:rsidR="0023129A" w:rsidRPr="00EB10A2" w:rsidRDefault="0023129A" w:rsidP="0023129A">
            <w:pPr>
              <w:jc w:val="center"/>
              <w:rPr>
                <w:rFonts w:ascii="Garamond" w:hAnsi="Garamond"/>
                <w:highlight w:val="yellow"/>
              </w:rPr>
            </w:pPr>
            <w:r>
              <w:rPr>
                <w:rFonts w:ascii="Garamond" w:hAnsi="Garamond" w:cs="Calibri"/>
                <w:color w:val="000000"/>
              </w:rPr>
              <w:t>0.0000%</w:t>
            </w:r>
          </w:p>
        </w:tc>
      </w:tr>
      <w:tr w:rsidR="0023129A" w:rsidRPr="00EB10A2" w14:paraId="17D39769" w14:textId="77777777" w:rsidTr="00F00721">
        <w:trPr>
          <w:trHeight w:val="315"/>
        </w:trPr>
        <w:tc>
          <w:tcPr>
            <w:tcW w:w="4320" w:type="dxa"/>
            <w:shd w:val="clear" w:color="auto" w:fill="auto"/>
            <w:noWrap/>
            <w:hideMark/>
          </w:tcPr>
          <w:p w14:paraId="217F59E6" w14:textId="3E92D4CE" w:rsidR="0023129A" w:rsidRPr="00EB10A2" w:rsidRDefault="0023129A" w:rsidP="0023129A">
            <w:pPr>
              <w:jc w:val="center"/>
              <w:rPr>
                <w:rFonts w:ascii="Garamond" w:hAnsi="Garamond"/>
                <w:highlight w:val="yellow"/>
              </w:rPr>
            </w:pPr>
            <w:r>
              <w:rPr>
                <w:rFonts w:ascii="Garamond" w:hAnsi="Garamond" w:cs="Calibri"/>
                <w:color w:val="000000"/>
              </w:rPr>
              <w:t>COL FINANCIAL FAO WILLIE JAN-MICHAEL P. BARCELON</w:t>
            </w:r>
          </w:p>
        </w:tc>
        <w:tc>
          <w:tcPr>
            <w:tcW w:w="1869" w:type="dxa"/>
            <w:shd w:val="clear" w:color="auto" w:fill="auto"/>
            <w:noWrap/>
            <w:hideMark/>
          </w:tcPr>
          <w:p w14:paraId="2DA8A1E6" w14:textId="77777777" w:rsidR="0023129A" w:rsidRPr="00EB10A2" w:rsidRDefault="0023129A" w:rsidP="0023129A">
            <w:pPr>
              <w:jc w:val="center"/>
              <w:rPr>
                <w:rFonts w:ascii="Garamond" w:hAnsi="Garamond"/>
                <w:highlight w:val="yellow"/>
              </w:rPr>
            </w:pPr>
          </w:p>
        </w:tc>
        <w:tc>
          <w:tcPr>
            <w:tcW w:w="1960" w:type="dxa"/>
            <w:shd w:val="clear" w:color="auto" w:fill="auto"/>
            <w:noWrap/>
            <w:hideMark/>
          </w:tcPr>
          <w:p w14:paraId="3957CA20" w14:textId="27DAD06A" w:rsidR="0023129A" w:rsidRPr="00EB10A2" w:rsidRDefault="0023129A" w:rsidP="0023129A">
            <w:pPr>
              <w:jc w:val="center"/>
              <w:rPr>
                <w:rFonts w:ascii="Garamond" w:hAnsi="Garamond"/>
                <w:highlight w:val="yellow"/>
              </w:rPr>
            </w:pPr>
            <w:r>
              <w:rPr>
                <w:rFonts w:ascii="Garamond" w:hAnsi="Garamond" w:cs="Calibri"/>
                <w:color w:val="000000"/>
              </w:rPr>
              <w:t xml:space="preserve">                1,380 </w:t>
            </w:r>
          </w:p>
        </w:tc>
        <w:tc>
          <w:tcPr>
            <w:tcW w:w="1460" w:type="dxa"/>
            <w:shd w:val="clear" w:color="auto" w:fill="auto"/>
            <w:noWrap/>
            <w:hideMark/>
          </w:tcPr>
          <w:p w14:paraId="77F1F1BB" w14:textId="3BB94792" w:rsidR="0023129A" w:rsidRPr="00EB10A2" w:rsidRDefault="0023129A" w:rsidP="0023129A">
            <w:pPr>
              <w:jc w:val="center"/>
              <w:rPr>
                <w:rFonts w:ascii="Garamond" w:hAnsi="Garamond"/>
                <w:highlight w:val="yellow"/>
              </w:rPr>
            </w:pPr>
            <w:r>
              <w:rPr>
                <w:rFonts w:ascii="Garamond" w:hAnsi="Garamond" w:cs="Calibri"/>
                <w:color w:val="000000"/>
              </w:rPr>
              <w:t>0.0001%</w:t>
            </w:r>
          </w:p>
        </w:tc>
      </w:tr>
      <w:tr w:rsidR="0023129A" w:rsidRPr="00EB10A2" w14:paraId="4FD7C613" w14:textId="77777777" w:rsidTr="00F00721">
        <w:trPr>
          <w:trHeight w:val="315"/>
        </w:trPr>
        <w:tc>
          <w:tcPr>
            <w:tcW w:w="4320" w:type="dxa"/>
            <w:shd w:val="clear" w:color="auto" w:fill="auto"/>
            <w:noWrap/>
            <w:hideMark/>
          </w:tcPr>
          <w:p w14:paraId="2B645004" w14:textId="42971994" w:rsidR="0023129A" w:rsidRPr="00EB10A2" w:rsidRDefault="0023129A" w:rsidP="0023129A">
            <w:pPr>
              <w:jc w:val="center"/>
              <w:rPr>
                <w:rFonts w:ascii="Garamond" w:hAnsi="Garamond"/>
                <w:highlight w:val="yellow"/>
              </w:rPr>
            </w:pPr>
            <w:r>
              <w:rPr>
                <w:rFonts w:ascii="Garamond" w:hAnsi="Garamond" w:cs="Calibri"/>
                <w:color w:val="000000"/>
              </w:rPr>
              <w:t>CURA, RUBIN GALANG</w:t>
            </w:r>
          </w:p>
        </w:tc>
        <w:tc>
          <w:tcPr>
            <w:tcW w:w="1869" w:type="dxa"/>
            <w:shd w:val="clear" w:color="auto" w:fill="auto"/>
            <w:noWrap/>
            <w:hideMark/>
          </w:tcPr>
          <w:p w14:paraId="425E7E1F" w14:textId="39BD17E3" w:rsidR="0023129A" w:rsidRPr="00EB10A2" w:rsidRDefault="0023129A" w:rsidP="0023129A">
            <w:pPr>
              <w:jc w:val="center"/>
              <w:rPr>
                <w:rFonts w:ascii="Garamond" w:hAnsi="Garamond"/>
                <w:highlight w:val="yellow"/>
              </w:rPr>
            </w:pPr>
            <w:r>
              <w:rPr>
                <w:rFonts w:ascii="Garamond" w:hAnsi="Garamond" w:cs="Calibri"/>
                <w:color w:val="000000"/>
              </w:rPr>
              <w:t xml:space="preserve">                                4,290 </w:t>
            </w:r>
          </w:p>
        </w:tc>
        <w:tc>
          <w:tcPr>
            <w:tcW w:w="1960" w:type="dxa"/>
            <w:shd w:val="clear" w:color="auto" w:fill="auto"/>
            <w:noWrap/>
            <w:hideMark/>
          </w:tcPr>
          <w:p w14:paraId="3E194ED8" w14:textId="264A2021" w:rsidR="0023129A" w:rsidRPr="00EB10A2" w:rsidRDefault="0023129A" w:rsidP="0023129A">
            <w:pPr>
              <w:jc w:val="center"/>
              <w:rPr>
                <w:rFonts w:ascii="Garamond" w:hAnsi="Garamond"/>
                <w:highlight w:val="yellow"/>
              </w:rPr>
            </w:pPr>
          </w:p>
        </w:tc>
        <w:tc>
          <w:tcPr>
            <w:tcW w:w="1460" w:type="dxa"/>
            <w:shd w:val="clear" w:color="auto" w:fill="auto"/>
            <w:noWrap/>
            <w:hideMark/>
          </w:tcPr>
          <w:p w14:paraId="6BF2774D" w14:textId="3D3125DB" w:rsidR="0023129A" w:rsidRPr="00EB10A2" w:rsidRDefault="0023129A" w:rsidP="0023129A">
            <w:pPr>
              <w:jc w:val="center"/>
              <w:rPr>
                <w:rFonts w:ascii="Garamond" w:hAnsi="Garamond"/>
                <w:highlight w:val="yellow"/>
              </w:rPr>
            </w:pPr>
            <w:r>
              <w:rPr>
                <w:rFonts w:ascii="Garamond" w:hAnsi="Garamond" w:cs="Calibri"/>
                <w:color w:val="000000"/>
              </w:rPr>
              <w:t>0.0003%</w:t>
            </w:r>
          </w:p>
        </w:tc>
      </w:tr>
      <w:tr w:rsidR="0023129A" w:rsidRPr="00EB10A2" w14:paraId="1F5D9A00" w14:textId="77777777" w:rsidTr="00F00721">
        <w:trPr>
          <w:trHeight w:val="315"/>
        </w:trPr>
        <w:tc>
          <w:tcPr>
            <w:tcW w:w="4320" w:type="dxa"/>
            <w:shd w:val="clear" w:color="auto" w:fill="auto"/>
            <w:noWrap/>
            <w:hideMark/>
          </w:tcPr>
          <w:p w14:paraId="1020884B" w14:textId="2DA0CD65" w:rsidR="0023129A" w:rsidRPr="00EB10A2" w:rsidRDefault="0023129A" w:rsidP="0023129A">
            <w:pPr>
              <w:jc w:val="center"/>
              <w:rPr>
                <w:rFonts w:ascii="Garamond" w:hAnsi="Garamond"/>
                <w:highlight w:val="yellow"/>
              </w:rPr>
            </w:pPr>
            <w:r>
              <w:rPr>
                <w:rFonts w:ascii="Garamond" w:hAnsi="Garamond" w:cs="Calibri"/>
                <w:color w:val="000000"/>
              </w:rPr>
              <w:t>DEUTSCHE BANK AG MANILA</w:t>
            </w:r>
          </w:p>
        </w:tc>
        <w:tc>
          <w:tcPr>
            <w:tcW w:w="1869" w:type="dxa"/>
            <w:shd w:val="clear" w:color="auto" w:fill="auto"/>
            <w:noWrap/>
            <w:hideMark/>
          </w:tcPr>
          <w:p w14:paraId="4B196888" w14:textId="0CF479A8" w:rsidR="0023129A" w:rsidRPr="00EB10A2" w:rsidRDefault="0023129A" w:rsidP="0023129A">
            <w:pPr>
              <w:jc w:val="center"/>
              <w:rPr>
                <w:rFonts w:ascii="Garamond" w:hAnsi="Garamond"/>
                <w:highlight w:val="yellow"/>
              </w:rPr>
            </w:pPr>
          </w:p>
        </w:tc>
        <w:tc>
          <w:tcPr>
            <w:tcW w:w="1960" w:type="dxa"/>
            <w:shd w:val="clear" w:color="auto" w:fill="auto"/>
            <w:noWrap/>
            <w:hideMark/>
          </w:tcPr>
          <w:p w14:paraId="28CC0798" w14:textId="0622FCA5" w:rsidR="0023129A" w:rsidRPr="00EB10A2" w:rsidRDefault="0023129A" w:rsidP="0023129A">
            <w:pPr>
              <w:jc w:val="center"/>
              <w:rPr>
                <w:rFonts w:ascii="Garamond" w:hAnsi="Garamond"/>
                <w:highlight w:val="yellow"/>
              </w:rPr>
            </w:pPr>
            <w:r>
              <w:rPr>
                <w:rFonts w:ascii="Garamond" w:hAnsi="Garamond" w:cs="Calibri"/>
                <w:color w:val="000000"/>
              </w:rPr>
              <w:t xml:space="preserve">          9,062,696 </w:t>
            </w:r>
          </w:p>
        </w:tc>
        <w:tc>
          <w:tcPr>
            <w:tcW w:w="1460" w:type="dxa"/>
            <w:shd w:val="clear" w:color="auto" w:fill="auto"/>
            <w:noWrap/>
            <w:hideMark/>
          </w:tcPr>
          <w:p w14:paraId="364C120F" w14:textId="30C04006" w:rsidR="0023129A" w:rsidRPr="00EB10A2" w:rsidRDefault="0023129A" w:rsidP="0023129A">
            <w:pPr>
              <w:jc w:val="center"/>
              <w:rPr>
                <w:rFonts w:ascii="Garamond" w:hAnsi="Garamond"/>
                <w:highlight w:val="yellow"/>
              </w:rPr>
            </w:pPr>
            <w:r>
              <w:rPr>
                <w:rFonts w:ascii="Garamond" w:hAnsi="Garamond" w:cs="Calibri"/>
                <w:color w:val="000000"/>
              </w:rPr>
              <w:t>0.5617%</w:t>
            </w:r>
          </w:p>
        </w:tc>
      </w:tr>
      <w:tr w:rsidR="0023129A" w:rsidRPr="00EB10A2" w14:paraId="5FBA101D" w14:textId="77777777" w:rsidTr="00F00721">
        <w:trPr>
          <w:trHeight w:val="315"/>
        </w:trPr>
        <w:tc>
          <w:tcPr>
            <w:tcW w:w="4320" w:type="dxa"/>
            <w:shd w:val="clear" w:color="auto" w:fill="auto"/>
            <w:noWrap/>
            <w:hideMark/>
          </w:tcPr>
          <w:p w14:paraId="64E9AF97" w14:textId="704E4B05" w:rsidR="0023129A" w:rsidRPr="00EB10A2" w:rsidRDefault="0023129A" w:rsidP="0023129A">
            <w:pPr>
              <w:jc w:val="center"/>
              <w:rPr>
                <w:rFonts w:ascii="Garamond" w:hAnsi="Garamond"/>
                <w:highlight w:val="yellow"/>
              </w:rPr>
            </w:pPr>
            <w:r>
              <w:rPr>
                <w:rFonts w:ascii="Garamond" w:hAnsi="Garamond" w:cs="Calibri"/>
                <w:color w:val="000000"/>
              </w:rPr>
              <w:t>ERWIN C. OROCIO</w:t>
            </w:r>
          </w:p>
        </w:tc>
        <w:tc>
          <w:tcPr>
            <w:tcW w:w="1869" w:type="dxa"/>
            <w:shd w:val="clear" w:color="auto" w:fill="auto"/>
            <w:noWrap/>
            <w:hideMark/>
          </w:tcPr>
          <w:p w14:paraId="74021988" w14:textId="77777777" w:rsidR="0023129A" w:rsidRPr="00EB10A2" w:rsidRDefault="0023129A" w:rsidP="0023129A">
            <w:pPr>
              <w:jc w:val="center"/>
              <w:rPr>
                <w:rFonts w:ascii="Garamond" w:hAnsi="Garamond"/>
                <w:highlight w:val="yellow"/>
              </w:rPr>
            </w:pPr>
          </w:p>
        </w:tc>
        <w:tc>
          <w:tcPr>
            <w:tcW w:w="1960" w:type="dxa"/>
            <w:shd w:val="clear" w:color="auto" w:fill="auto"/>
            <w:noWrap/>
            <w:hideMark/>
          </w:tcPr>
          <w:p w14:paraId="0F9A62E8" w14:textId="6730CDE9" w:rsidR="0023129A" w:rsidRPr="00EB10A2" w:rsidRDefault="0023129A" w:rsidP="0023129A">
            <w:pPr>
              <w:jc w:val="center"/>
              <w:rPr>
                <w:rFonts w:ascii="Garamond" w:hAnsi="Garamond"/>
                <w:highlight w:val="yellow"/>
              </w:rPr>
            </w:pPr>
            <w:r>
              <w:rPr>
                <w:rFonts w:ascii="Garamond" w:hAnsi="Garamond" w:cs="Calibri"/>
                <w:color w:val="000000"/>
              </w:rPr>
              <w:t xml:space="preserve">                6,290 </w:t>
            </w:r>
          </w:p>
        </w:tc>
        <w:tc>
          <w:tcPr>
            <w:tcW w:w="1460" w:type="dxa"/>
            <w:shd w:val="clear" w:color="auto" w:fill="auto"/>
            <w:noWrap/>
            <w:hideMark/>
          </w:tcPr>
          <w:p w14:paraId="30D1125C" w14:textId="138620D9" w:rsidR="0023129A" w:rsidRPr="00EB10A2" w:rsidRDefault="0023129A" w:rsidP="0023129A">
            <w:pPr>
              <w:jc w:val="center"/>
              <w:rPr>
                <w:rFonts w:ascii="Garamond" w:hAnsi="Garamond"/>
                <w:highlight w:val="yellow"/>
              </w:rPr>
            </w:pPr>
            <w:r>
              <w:rPr>
                <w:rFonts w:ascii="Garamond" w:hAnsi="Garamond" w:cs="Calibri"/>
                <w:color w:val="000000"/>
              </w:rPr>
              <w:t>0.0004%</w:t>
            </w:r>
          </w:p>
        </w:tc>
      </w:tr>
      <w:tr w:rsidR="0023129A" w:rsidRPr="00EB10A2" w14:paraId="7B296DC2" w14:textId="77777777" w:rsidTr="00F00721">
        <w:trPr>
          <w:trHeight w:val="315"/>
        </w:trPr>
        <w:tc>
          <w:tcPr>
            <w:tcW w:w="4320" w:type="dxa"/>
            <w:shd w:val="clear" w:color="auto" w:fill="auto"/>
            <w:noWrap/>
            <w:hideMark/>
          </w:tcPr>
          <w:p w14:paraId="00090753" w14:textId="6E6B5656" w:rsidR="0023129A" w:rsidRPr="00EB10A2" w:rsidRDefault="0023129A" w:rsidP="0023129A">
            <w:pPr>
              <w:jc w:val="center"/>
              <w:rPr>
                <w:rFonts w:ascii="Garamond" w:hAnsi="Garamond"/>
                <w:highlight w:val="yellow"/>
              </w:rPr>
            </w:pPr>
            <w:r>
              <w:rPr>
                <w:rFonts w:ascii="Garamond" w:hAnsi="Garamond" w:cs="Calibri"/>
                <w:color w:val="000000"/>
              </w:rPr>
              <w:t>FIRST METRO SECURITIES FAO CESAR ANTONIO CALAYAN CUARESMA</w:t>
            </w:r>
          </w:p>
        </w:tc>
        <w:tc>
          <w:tcPr>
            <w:tcW w:w="1869" w:type="dxa"/>
            <w:shd w:val="clear" w:color="auto" w:fill="auto"/>
            <w:noWrap/>
            <w:hideMark/>
          </w:tcPr>
          <w:p w14:paraId="756AA602" w14:textId="77777777" w:rsidR="0023129A" w:rsidRPr="00EB10A2" w:rsidRDefault="0023129A" w:rsidP="0023129A">
            <w:pPr>
              <w:jc w:val="center"/>
              <w:rPr>
                <w:rFonts w:ascii="Garamond" w:hAnsi="Garamond"/>
                <w:highlight w:val="yellow"/>
              </w:rPr>
            </w:pPr>
          </w:p>
        </w:tc>
        <w:tc>
          <w:tcPr>
            <w:tcW w:w="1960" w:type="dxa"/>
            <w:shd w:val="clear" w:color="auto" w:fill="auto"/>
            <w:noWrap/>
            <w:hideMark/>
          </w:tcPr>
          <w:p w14:paraId="176F9709" w14:textId="666BFF31" w:rsidR="0023129A" w:rsidRPr="00EB10A2" w:rsidRDefault="0023129A" w:rsidP="0023129A">
            <w:pPr>
              <w:jc w:val="center"/>
              <w:rPr>
                <w:rFonts w:ascii="Garamond" w:hAnsi="Garamond"/>
                <w:highlight w:val="yellow"/>
              </w:rPr>
            </w:pPr>
            <w:r>
              <w:rPr>
                <w:rFonts w:ascii="Garamond" w:hAnsi="Garamond" w:cs="Calibri"/>
                <w:color w:val="000000"/>
              </w:rPr>
              <w:t xml:space="preserve">                4,000 </w:t>
            </w:r>
          </w:p>
        </w:tc>
        <w:tc>
          <w:tcPr>
            <w:tcW w:w="1460" w:type="dxa"/>
            <w:shd w:val="clear" w:color="auto" w:fill="auto"/>
            <w:noWrap/>
            <w:hideMark/>
          </w:tcPr>
          <w:p w14:paraId="2F020292" w14:textId="58BDFE84" w:rsidR="0023129A" w:rsidRPr="00EB10A2" w:rsidRDefault="0023129A" w:rsidP="0023129A">
            <w:pPr>
              <w:jc w:val="center"/>
              <w:rPr>
                <w:rFonts w:ascii="Garamond" w:hAnsi="Garamond"/>
                <w:highlight w:val="yellow"/>
              </w:rPr>
            </w:pPr>
            <w:r>
              <w:rPr>
                <w:rFonts w:ascii="Garamond" w:hAnsi="Garamond" w:cs="Calibri"/>
                <w:color w:val="000000"/>
              </w:rPr>
              <w:t>0.0002%</w:t>
            </w:r>
          </w:p>
        </w:tc>
      </w:tr>
      <w:tr w:rsidR="0023129A" w:rsidRPr="00EB10A2" w14:paraId="7A204B49" w14:textId="77777777" w:rsidTr="00F00721">
        <w:trPr>
          <w:trHeight w:val="315"/>
        </w:trPr>
        <w:tc>
          <w:tcPr>
            <w:tcW w:w="4320" w:type="dxa"/>
            <w:shd w:val="clear" w:color="auto" w:fill="auto"/>
            <w:noWrap/>
            <w:hideMark/>
          </w:tcPr>
          <w:p w14:paraId="7F6499B1" w14:textId="420883A2" w:rsidR="0023129A" w:rsidRPr="00EB10A2" w:rsidRDefault="0023129A" w:rsidP="0023129A">
            <w:pPr>
              <w:jc w:val="center"/>
              <w:rPr>
                <w:rFonts w:ascii="Garamond" w:hAnsi="Garamond"/>
                <w:highlight w:val="yellow"/>
              </w:rPr>
            </w:pPr>
            <w:r>
              <w:rPr>
                <w:rFonts w:ascii="Garamond" w:hAnsi="Garamond" w:cs="Calibri"/>
                <w:color w:val="000000"/>
              </w:rPr>
              <w:t>HSBC10</w:t>
            </w:r>
          </w:p>
        </w:tc>
        <w:tc>
          <w:tcPr>
            <w:tcW w:w="1869" w:type="dxa"/>
            <w:shd w:val="clear" w:color="auto" w:fill="auto"/>
            <w:noWrap/>
            <w:hideMark/>
          </w:tcPr>
          <w:p w14:paraId="516922FF" w14:textId="77777777" w:rsidR="0023129A" w:rsidRPr="00EB10A2" w:rsidRDefault="0023129A" w:rsidP="0023129A">
            <w:pPr>
              <w:jc w:val="center"/>
              <w:rPr>
                <w:rFonts w:ascii="Garamond" w:hAnsi="Garamond"/>
                <w:highlight w:val="yellow"/>
              </w:rPr>
            </w:pPr>
          </w:p>
        </w:tc>
        <w:tc>
          <w:tcPr>
            <w:tcW w:w="1960" w:type="dxa"/>
            <w:shd w:val="clear" w:color="auto" w:fill="auto"/>
            <w:noWrap/>
            <w:hideMark/>
          </w:tcPr>
          <w:p w14:paraId="497068AD" w14:textId="58DDF211" w:rsidR="0023129A" w:rsidRPr="00EB10A2" w:rsidRDefault="0023129A" w:rsidP="0023129A">
            <w:pPr>
              <w:jc w:val="center"/>
              <w:rPr>
                <w:rFonts w:ascii="Garamond" w:hAnsi="Garamond"/>
                <w:highlight w:val="yellow"/>
              </w:rPr>
            </w:pPr>
            <w:r>
              <w:rPr>
                <w:rFonts w:ascii="Garamond" w:hAnsi="Garamond" w:cs="Calibri"/>
                <w:color w:val="000000"/>
              </w:rPr>
              <w:t xml:space="preserve">        49,706,950 </w:t>
            </w:r>
          </w:p>
        </w:tc>
        <w:tc>
          <w:tcPr>
            <w:tcW w:w="1460" w:type="dxa"/>
            <w:shd w:val="clear" w:color="auto" w:fill="auto"/>
            <w:noWrap/>
            <w:hideMark/>
          </w:tcPr>
          <w:p w14:paraId="786C9F18" w14:textId="6A124B79" w:rsidR="0023129A" w:rsidRPr="00EB10A2" w:rsidRDefault="0023129A" w:rsidP="0023129A">
            <w:pPr>
              <w:jc w:val="center"/>
              <w:rPr>
                <w:rFonts w:ascii="Garamond" w:hAnsi="Garamond"/>
                <w:highlight w:val="yellow"/>
              </w:rPr>
            </w:pPr>
            <w:r>
              <w:rPr>
                <w:rFonts w:ascii="Garamond" w:hAnsi="Garamond" w:cs="Calibri"/>
                <w:color w:val="000000"/>
              </w:rPr>
              <w:t>3.0808%</w:t>
            </w:r>
          </w:p>
        </w:tc>
      </w:tr>
      <w:tr w:rsidR="0023129A" w:rsidRPr="00EB10A2" w14:paraId="587980D4" w14:textId="77777777" w:rsidTr="00F00721">
        <w:trPr>
          <w:trHeight w:val="315"/>
        </w:trPr>
        <w:tc>
          <w:tcPr>
            <w:tcW w:w="4320" w:type="dxa"/>
            <w:shd w:val="clear" w:color="auto" w:fill="auto"/>
            <w:noWrap/>
          </w:tcPr>
          <w:p w14:paraId="43F51B31" w14:textId="531BD436" w:rsidR="0023129A" w:rsidRPr="00EB10A2" w:rsidRDefault="0023129A" w:rsidP="0023129A">
            <w:pPr>
              <w:jc w:val="center"/>
              <w:rPr>
                <w:rFonts w:ascii="Garamond" w:hAnsi="Garamond"/>
                <w:highlight w:val="yellow"/>
              </w:rPr>
            </w:pPr>
            <w:r>
              <w:rPr>
                <w:rFonts w:ascii="Garamond" w:hAnsi="Garamond" w:cs="Calibri"/>
                <w:color w:val="000000"/>
              </w:rPr>
              <w:t xml:space="preserve">JAVIER, DENNIS EVARISTO C. </w:t>
            </w:r>
          </w:p>
        </w:tc>
        <w:tc>
          <w:tcPr>
            <w:tcW w:w="1869" w:type="dxa"/>
            <w:shd w:val="clear" w:color="auto" w:fill="auto"/>
            <w:noWrap/>
          </w:tcPr>
          <w:p w14:paraId="2D210164" w14:textId="42011BB2" w:rsidR="0023129A" w:rsidRPr="00EB10A2" w:rsidRDefault="0023129A" w:rsidP="0023129A">
            <w:pPr>
              <w:jc w:val="center"/>
              <w:rPr>
                <w:rFonts w:ascii="Garamond" w:hAnsi="Garamond"/>
                <w:highlight w:val="yellow"/>
              </w:rPr>
            </w:pPr>
          </w:p>
        </w:tc>
        <w:tc>
          <w:tcPr>
            <w:tcW w:w="1960" w:type="dxa"/>
            <w:shd w:val="clear" w:color="auto" w:fill="auto"/>
            <w:noWrap/>
          </w:tcPr>
          <w:p w14:paraId="663F23F4" w14:textId="08E29864" w:rsidR="0023129A" w:rsidRPr="00EB10A2" w:rsidRDefault="0023129A" w:rsidP="0023129A">
            <w:pPr>
              <w:jc w:val="center"/>
              <w:rPr>
                <w:rFonts w:ascii="Garamond" w:hAnsi="Garamond"/>
                <w:highlight w:val="yellow"/>
              </w:rPr>
            </w:pPr>
            <w:r>
              <w:rPr>
                <w:rFonts w:ascii="Garamond" w:hAnsi="Garamond" w:cs="Calibri"/>
                <w:color w:val="000000"/>
              </w:rPr>
              <w:t xml:space="preserve">              20,780 </w:t>
            </w:r>
          </w:p>
        </w:tc>
        <w:tc>
          <w:tcPr>
            <w:tcW w:w="1460" w:type="dxa"/>
            <w:shd w:val="clear" w:color="auto" w:fill="auto"/>
            <w:noWrap/>
          </w:tcPr>
          <w:p w14:paraId="1F53448C" w14:textId="3CDF954D" w:rsidR="0023129A" w:rsidRPr="00EB10A2" w:rsidRDefault="0023129A" w:rsidP="0023129A">
            <w:pPr>
              <w:jc w:val="center"/>
              <w:rPr>
                <w:rFonts w:ascii="Garamond" w:hAnsi="Garamond"/>
                <w:highlight w:val="yellow"/>
              </w:rPr>
            </w:pPr>
            <w:r>
              <w:rPr>
                <w:rFonts w:ascii="Garamond" w:hAnsi="Garamond" w:cs="Calibri"/>
                <w:color w:val="000000"/>
              </w:rPr>
              <w:t>0.0013%</w:t>
            </w:r>
          </w:p>
        </w:tc>
      </w:tr>
      <w:tr w:rsidR="0023129A" w:rsidRPr="00EB10A2" w14:paraId="30FB858B" w14:textId="77777777" w:rsidTr="00F00721">
        <w:trPr>
          <w:trHeight w:val="315"/>
        </w:trPr>
        <w:tc>
          <w:tcPr>
            <w:tcW w:w="4320" w:type="dxa"/>
            <w:shd w:val="clear" w:color="auto" w:fill="auto"/>
            <w:noWrap/>
            <w:hideMark/>
          </w:tcPr>
          <w:p w14:paraId="48503A47" w14:textId="18557C1A" w:rsidR="0023129A" w:rsidRPr="00EB10A2" w:rsidRDefault="0023129A" w:rsidP="0023129A">
            <w:pPr>
              <w:jc w:val="center"/>
              <w:rPr>
                <w:rFonts w:ascii="Garamond" w:hAnsi="Garamond"/>
                <w:highlight w:val="yellow"/>
              </w:rPr>
            </w:pPr>
            <w:r>
              <w:rPr>
                <w:rFonts w:ascii="Garamond" w:hAnsi="Garamond" w:cs="Calibri"/>
                <w:color w:val="000000"/>
              </w:rPr>
              <w:lastRenderedPageBreak/>
              <w:t>JIMENEZ, MARIA LUISA P.</w:t>
            </w:r>
          </w:p>
        </w:tc>
        <w:tc>
          <w:tcPr>
            <w:tcW w:w="1869" w:type="dxa"/>
            <w:shd w:val="clear" w:color="auto" w:fill="auto"/>
            <w:noWrap/>
            <w:hideMark/>
          </w:tcPr>
          <w:p w14:paraId="48D899E6" w14:textId="228302A2" w:rsidR="0023129A" w:rsidRPr="00EB10A2" w:rsidRDefault="0023129A" w:rsidP="0023129A">
            <w:pPr>
              <w:jc w:val="center"/>
              <w:rPr>
                <w:rFonts w:ascii="Garamond" w:hAnsi="Garamond"/>
                <w:highlight w:val="yellow"/>
              </w:rPr>
            </w:pPr>
            <w:r>
              <w:rPr>
                <w:rFonts w:ascii="Garamond" w:hAnsi="Garamond" w:cs="Calibri"/>
                <w:color w:val="000000"/>
              </w:rPr>
              <w:t xml:space="preserve">                                1,490 </w:t>
            </w:r>
          </w:p>
        </w:tc>
        <w:tc>
          <w:tcPr>
            <w:tcW w:w="1960" w:type="dxa"/>
            <w:shd w:val="clear" w:color="auto" w:fill="auto"/>
            <w:noWrap/>
            <w:hideMark/>
          </w:tcPr>
          <w:p w14:paraId="3894D9CE" w14:textId="1708C184" w:rsidR="0023129A" w:rsidRPr="00EB10A2" w:rsidRDefault="0023129A" w:rsidP="0023129A">
            <w:pPr>
              <w:jc w:val="center"/>
              <w:rPr>
                <w:rFonts w:ascii="Garamond" w:hAnsi="Garamond"/>
                <w:highlight w:val="yellow"/>
              </w:rPr>
            </w:pPr>
          </w:p>
        </w:tc>
        <w:tc>
          <w:tcPr>
            <w:tcW w:w="1460" w:type="dxa"/>
            <w:shd w:val="clear" w:color="auto" w:fill="auto"/>
            <w:noWrap/>
            <w:hideMark/>
          </w:tcPr>
          <w:p w14:paraId="41749817" w14:textId="57E0F395" w:rsidR="0023129A" w:rsidRPr="00EB10A2" w:rsidRDefault="0023129A" w:rsidP="0023129A">
            <w:pPr>
              <w:jc w:val="center"/>
              <w:rPr>
                <w:rFonts w:ascii="Garamond" w:hAnsi="Garamond"/>
                <w:highlight w:val="yellow"/>
              </w:rPr>
            </w:pPr>
            <w:r>
              <w:rPr>
                <w:rFonts w:ascii="Garamond" w:hAnsi="Garamond" w:cs="Calibri"/>
                <w:color w:val="000000"/>
              </w:rPr>
              <w:t>0.0001%</w:t>
            </w:r>
          </w:p>
        </w:tc>
      </w:tr>
      <w:tr w:rsidR="0023129A" w:rsidRPr="00EB10A2" w14:paraId="0E76C39D" w14:textId="77777777" w:rsidTr="00F00721">
        <w:trPr>
          <w:trHeight w:val="315"/>
        </w:trPr>
        <w:tc>
          <w:tcPr>
            <w:tcW w:w="4320" w:type="dxa"/>
            <w:shd w:val="clear" w:color="auto" w:fill="auto"/>
            <w:noWrap/>
            <w:hideMark/>
          </w:tcPr>
          <w:p w14:paraId="3C3F0182" w14:textId="12116439" w:rsidR="0023129A" w:rsidRPr="00EB10A2" w:rsidRDefault="0023129A" w:rsidP="0023129A">
            <w:pPr>
              <w:jc w:val="center"/>
              <w:rPr>
                <w:rFonts w:ascii="Garamond" w:hAnsi="Garamond"/>
                <w:highlight w:val="yellow"/>
              </w:rPr>
            </w:pPr>
            <w:r>
              <w:rPr>
                <w:rFonts w:ascii="Garamond" w:hAnsi="Garamond" w:cs="Calibri"/>
                <w:color w:val="000000"/>
              </w:rPr>
              <w:t xml:space="preserve">LA 'O, LUIS C. </w:t>
            </w:r>
          </w:p>
        </w:tc>
        <w:tc>
          <w:tcPr>
            <w:tcW w:w="1869" w:type="dxa"/>
            <w:shd w:val="clear" w:color="auto" w:fill="auto"/>
            <w:noWrap/>
            <w:hideMark/>
          </w:tcPr>
          <w:p w14:paraId="5829B42A" w14:textId="3C1BDF81" w:rsidR="0023129A" w:rsidRPr="00EB10A2" w:rsidRDefault="0023129A" w:rsidP="0023129A">
            <w:pPr>
              <w:jc w:val="center"/>
              <w:rPr>
                <w:rFonts w:ascii="Garamond" w:hAnsi="Garamond"/>
                <w:highlight w:val="yellow"/>
              </w:rPr>
            </w:pPr>
            <w:r>
              <w:rPr>
                <w:rFonts w:ascii="Garamond" w:hAnsi="Garamond" w:cs="Calibri"/>
                <w:color w:val="000000"/>
              </w:rPr>
              <w:t xml:space="preserve">                                       1 </w:t>
            </w:r>
          </w:p>
        </w:tc>
        <w:tc>
          <w:tcPr>
            <w:tcW w:w="1960" w:type="dxa"/>
            <w:shd w:val="clear" w:color="auto" w:fill="auto"/>
            <w:noWrap/>
            <w:hideMark/>
          </w:tcPr>
          <w:p w14:paraId="52F1843A" w14:textId="145A30A8" w:rsidR="0023129A" w:rsidRPr="00EB10A2" w:rsidRDefault="0023129A" w:rsidP="0023129A">
            <w:pPr>
              <w:jc w:val="center"/>
              <w:rPr>
                <w:rFonts w:ascii="Garamond" w:hAnsi="Garamond"/>
                <w:highlight w:val="yellow"/>
              </w:rPr>
            </w:pPr>
          </w:p>
        </w:tc>
        <w:tc>
          <w:tcPr>
            <w:tcW w:w="1460" w:type="dxa"/>
            <w:shd w:val="clear" w:color="auto" w:fill="auto"/>
            <w:noWrap/>
            <w:hideMark/>
          </w:tcPr>
          <w:p w14:paraId="166A7E2A" w14:textId="78C9ACBB" w:rsidR="0023129A" w:rsidRPr="00EB10A2" w:rsidRDefault="0023129A" w:rsidP="0023129A">
            <w:pPr>
              <w:jc w:val="center"/>
              <w:rPr>
                <w:rFonts w:ascii="Garamond" w:hAnsi="Garamond"/>
                <w:highlight w:val="yellow"/>
              </w:rPr>
            </w:pPr>
            <w:r>
              <w:rPr>
                <w:rFonts w:ascii="Garamond" w:hAnsi="Garamond" w:cs="Calibri"/>
                <w:color w:val="000000"/>
              </w:rPr>
              <w:t>0.0000%</w:t>
            </w:r>
          </w:p>
        </w:tc>
      </w:tr>
      <w:tr w:rsidR="0023129A" w:rsidRPr="00EB10A2" w14:paraId="741BFC96" w14:textId="77777777" w:rsidTr="00F00721">
        <w:trPr>
          <w:trHeight w:val="315"/>
        </w:trPr>
        <w:tc>
          <w:tcPr>
            <w:tcW w:w="4320" w:type="dxa"/>
            <w:shd w:val="clear" w:color="auto" w:fill="auto"/>
          </w:tcPr>
          <w:p w14:paraId="6B525CB1" w14:textId="1BAA87A3" w:rsidR="0023129A" w:rsidRPr="00EB10A2" w:rsidRDefault="0023129A" w:rsidP="0023129A">
            <w:pPr>
              <w:jc w:val="center"/>
              <w:rPr>
                <w:rFonts w:ascii="Garamond" w:hAnsi="Garamond"/>
                <w:highlight w:val="yellow"/>
              </w:rPr>
            </w:pPr>
            <w:r>
              <w:rPr>
                <w:rFonts w:ascii="Garamond" w:hAnsi="Garamond" w:cs="Calibri"/>
                <w:color w:val="000000"/>
              </w:rPr>
              <w:t xml:space="preserve">NICDAO, MARK </w:t>
            </w:r>
          </w:p>
        </w:tc>
        <w:tc>
          <w:tcPr>
            <w:tcW w:w="1869" w:type="dxa"/>
            <w:shd w:val="clear" w:color="auto" w:fill="auto"/>
            <w:noWrap/>
          </w:tcPr>
          <w:p w14:paraId="51BAE1B8" w14:textId="78223FC5" w:rsidR="0023129A" w:rsidRPr="00EB10A2" w:rsidRDefault="0023129A" w:rsidP="0023129A">
            <w:pPr>
              <w:jc w:val="center"/>
              <w:rPr>
                <w:rFonts w:ascii="Garamond" w:hAnsi="Garamond"/>
                <w:highlight w:val="yellow"/>
              </w:rPr>
            </w:pPr>
          </w:p>
        </w:tc>
        <w:tc>
          <w:tcPr>
            <w:tcW w:w="1960" w:type="dxa"/>
            <w:shd w:val="clear" w:color="auto" w:fill="auto"/>
            <w:noWrap/>
          </w:tcPr>
          <w:p w14:paraId="09722D95" w14:textId="62B062B1" w:rsidR="0023129A" w:rsidRPr="00EB10A2" w:rsidRDefault="0023129A" w:rsidP="0023129A">
            <w:pPr>
              <w:jc w:val="center"/>
              <w:rPr>
                <w:rFonts w:ascii="Garamond" w:hAnsi="Garamond"/>
                <w:highlight w:val="yellow"/>
              </w:rPr>
            </w:pPr>
            <w:r>
              <w:rPr>
                <w:rFonts w:ascii="Garamond" w:hAnsi="Garamond" w:cs="Calibri"/>
                <w:color w:val="000000"/>
              </w:rPr>
              <w:t xml:space="preserve">                2,200 </w:t>
            </w:r>
          </w:p>
        </w:tc>
        <w:tc>
          <w:tcPr>
            <w:tcW w:w="1460" w:type="dxa"/>
            <w:shd w:val="clear" w:color="auto" w:fill="auto"/>
            <w:noWrap/>
          </w:tcPr>
          <w:p w14:paraId="7C4B6985" w14:textId="275C7BE0" w:rsidR="0023129A" w:rsidRPr="00EB10A2" w:rsidRDefault="0023129A" w:rsidP="0023129A">
            <w:pPr>
              <w:jc w:val="center"/>
              <w:rPr>
                <w:rFonts w:ascii="Garamond" w:hAnsi="Garamond"/>
                <w:highlight w:val="yellow"/>
              </w:rPr>
            </w:pPr>
            <w:r>
              <w:rPr>
                <w:rFonts w:ascii="Garamond" w:hAnsi="Garamond" w:cs="Calibri"/>
                <w:color w:val="000000"/>
              </w:rPr>
              <w:t>0.0001%</w:t>
            </w:r>
          </w:p>
        </w:tc>
      </w:tr>
      <w:tr w:rsidR="0023129A" w:rsidRPr="00EB10A2" w14:paraId="710D4B39" w14:textId="77777777" w:rsidTr="00F00721">
        <w:trPr>
          <w:trHeight w:val="315"/>
        </w:trPr>
        <w:tc>
          <w:tcPr>
            <w:tcW w:w="4320" w:type="dxa"/>
            <w:shd w:val="clear" w:color="auto" w:fill="auto"/>
          </w:tcPr>
          <w:p w14:paraId="70B60EA2" w14:textId="5098F4AA" w:rsidR="0023129A" w:rsidRPr="00EB10A2" w:rsidRDefault="0023129A" w:rsidP="0023129A">
            <w:pPr>
              <w:jc w:val="center"/>
              <w:rPr>
                <w:rFonts w:ascii="Garamond" w:hAnsi="Garamond"/>
                <w:highlight w:val="yellow"/>
              </w:rPr>
            </w:pPr>
            <w:r>
              <w:rPr>
                <w:rFonts w:ascii="Garamond" w:hAnsi="Garamond" w:cs="Calibri"/>
                <w:color w:val="000000"/>
              </w:rPr>
              <w:t>PHILSTOCKS KENNETH ANG CHAN</w:t>
            </w:r>
          </w:p>
        </w:tc>
        <w:tc>
          <w:tcPr>
            <w:tcW w:w="1869" w:type="dxa"/>
            <w:shd w:val="clear" w:color="auto" w:fill="auto"/>
            <w:noWrap/>
          </w:tcPr>
          <w:p w14:paraId="135C5EB5" w14:textId="77777777" w:rsidR="0023129A" w:rsidRPr="00EB10A2" w:rsidRDefault="0023129A" w:rsidP="0023129A">
            <w:pPr>
              <w:jc w:val="center"/>
              <w:rPr>
                <w:rFonts w:ascii="Garamond" w:hAnsi="Garamond"/>
                <w:highlight w:val="yellow"/>
              </w:rPr>
            </w:pPr>
          </w:p>
        </w:tc>
        <w:tc>
          <w:tcPr>
            <w:tcW w:w="1960" w:type="dxa"/>
            <w:shd w:val="clear" w:color="auto" w:fill="auto"/>
            <w:noWrap/>
          </w:tcPr>
          <w:p w14:paraId="59A9F0FC" w14:textId="6758A8DE" w:rsidR="0023129A" w:rsidRPr="00EB10A2" w:rsidRDefault="0023129A" w:rsidP="0023129A">
            <w:pPr>
              <w:jc w:val="center"/>
              <w:rPr>
                <w:rFonts w:ascii="Garamond" w:hAnsi="Garamond"/>
                <w:highlight w:val="yellow"/>
              </w:rPr>
            </w:pPr>
            <w:r>
              <w:rPr>
                <w:rFonts w:ascii="Garamond" w:hAnsi="Garamond" w:cs="Calibri"/>
                <w:color w:val="000000"/>
              </w:rPr>
              <w:t xml:space="preserve">                   500 </w:t>
            </w:r>
          </w:p>
        </w:tc>
        <w:tc>
          <w:tcPr>
            <w:tcW w:w="1460" w:type="dxa"/>
            <w:shd w:val="clear" w:color="auto" w:fill="auto"/>
            <w:noWrap/>
          </w:tcPr>
          <w:p w14:paraId="678EEC54" w14:textId="44B332AD" w:rsidR="0023129A" w:rsidRPr="00EB10A2" w:rsidRDefault="0023129A" w:rsidP="0023129A">
            <w:pPr>
              <w:jc w:val="center"/>
              <w:rPr>
                <w:rFonts w:ascii="Garamond" w:hAnsi="Garamond"/>
                <w:highlight w:val="yellow"/>
              </w:rPr>
            </w:pPr>
            <w:r>
              <w:rPr>
                <w:rFonts w:ascii="Garamond" w:hAnsi="Garamond" w:cs="Calibri"/>
                <w:color w:val="000000"/>
              </w:rPr>
              <w:t>0.0000%</w:t>
            </w:r>
          </w:p>
        </w:tc>
      </w:tr>
      <w:tr w:rsidR="0023129A" w:rsidRPr="00EB10A2" w14:paraId="2AD8696C" w14:textId="77777777" w:rsidTr="00F00721">
        <w:trPr>
          <w:trHeight w:val="315"/>
        </w:trPr>
        <w:tc>
          <w:tcPr>
            <w:tcW w:w="4320" w:type="dxa"/>
            <w:shd w:val="clear" w:color="auto" w:fill="auto"/>
            <w:hideMark/>
          </w:tcPr>
          <w:p w14:paraId="1C171B62" w14:textId="44460139" w:rsidR="0023129A" w:rsidRPr="00EB10A2" w:rsidRDefault="0023129A" w:rsidP="0023129A">
            <w:pPr>
              <w:jc w:val="center"/>
              <w:rPr>
                <w:rFonts w:ascii="Garamond" w:hAnsi="Garamond"/>
                <w:highlight w:val="yellow"/>
              </w:rPr>
            </w:pPr>
            <w:r>
              <w:rPr>
                <w:rFonts w:ascii="Garamond" w:hAnsi="Garamond" w:cs="Calibri"/>
                <w:color w:val="000000"/>
              </w:rPr>
              <w:t>ROMERO, CESAR G.</w:t>
            </w:r>
          </w:p>
        </w:tc>
        <w:tc>
          <w:tcPr>
            <w:tcW w:w="1869" w:type="dxa"/>
            <w:shd w:val="clear" w:color="auto" w:fill="auto"/>
            <w:noWrap/>
            <w:hideMark/>
          </w:tcPr>
          <w:p w14:paraId="3D822D6F" w14:textId="25875FA6" w:rsidR="0023129A" w:rsidRPr="00EB10A2" w:rsidRDefault="0023129A" w:rsidP="0023129A">
            <w:pPr>
              <w:jc w:val="center"/>
              <w:rPr>
                <w:rFonts w:ascii="Garamond" w:hAnsi="Garamond"/>
                <w:highlight w:val="yellow"/>
              </w:rPr>
            </w:pPr>
            <w:r>
              <w:rPr>
                <w:rFonts w:ascii="Garamond" w:hAnsi="Garamond" w:cs="Calibri"/>
                <w:color w:val="000000"/>
              </w:rPr>
              <w:t xml:space="preserve">                                       1 </w:t>
            </w:r>
          </w:p>
        </w:tc>
        <w:tc>
          <w:tcPr>
            <w:tcW w:w="1960" w:type="dxa"/>
            <w:shd w:val="clear" w:color="auto" w:fill="auto"/>
            <w:noWrap/>
            <w:hideMark/>
          </w:tcPr>
          <w:p w14:paraId="4615C2F5" w14:textId="571DD0A9" w:rsidR="0023129A" w:rsidRPr="00EB10A2" w:rsidRDefault="0023129A" w:rsidP="0023129A">
            <w:pPr>
              <w:jc w:val="center"/>
              <w:rPr>
                <w:rFonts w:ascii="Garamond" w:hAnsi="Garamond"/>
                <w:highlight w:val="yellow"/>
              </w:rPr>
            </w:pPr>
            <w:r>
              <w:rPr>
                <w:rFonts w:ascii="Garamond" w:hAnsi="Garamond" w:cs="Calibri"/>
                <w:color w:val="000000"/>
              </w:rPr>
              <w:t xml:space="preserve">              11,290 </w:t>
            </w:r>
          </w:p>
        </w:tc>
        <w:tc>
          <w:tcPr>
            <w:tcW w:w="1460" w:type="dxa"/>
            <w:shd w:val="clear" w:color="auto" w:fill="auto"/>
            <w:noWrap/>
            <w:hideMark/>
          </w:tcPr>
          <w:p w14:paraId="4BE4FD5B" w14:textId="3D80429D" w:rsidR="0023129A" w:rsidRPr="00EB10A2" w:rsidRDefault="0023129A" w:rsidP="0023129A">
            <w:pPr>
              <w:jc w:val="center"/>
              <w:rPr>
                <w:rFonts w:ascii="Garamond" w:hAnsi="Garamond"/>
                <w:highlight w:val="yellow"/>
              </w:rPr>
            </w:pPr>
            <w:r>
              <w:rPr>
                <w:rFonts w:ascii="Garamond" w:hAnsi="Garamond" w:cs="Calibri"/>
                <w:color w:val="000000"/>
              </w:rPr>
              <w:t>0.0007%</w:t>
            </w:r>
          </w:p>
        </w:tc>
      </w:tr>
      <w:tr w:rsidR="0023129A" w:rsidRPr="00EB10A2" w14:paraId="1E7E81CA" w14:textId="77777777" w:rsidTr="0023129A">
        <w:trPr>
          <w:trHeight w:val="432"/>
        </w:trPr>
        <w:tc>
          <w:tcPr>
            <w:tcW w:w="4320" w:type="dxa"/>
            <w:shd w:val="clear" w:color="auto" w:fill="auto"/>
            <w:hideMark/>
          </w:tcPr>
          <w:p w14:paraId="00C65F1E" w14:textId="151EC00B" w:rsidR="0023129A" w:rsidRPr="00EB10A2" w:rsidRDefault="0023129A" w:rsidP="0023129A">
            <w:pPr>
              <w:jc w:val="center"/>
              <w:rPr>
                <w:rFonts w:ascii="Garamond" w:hAnsi="Garamond"/>
                <w:highlight w:val="yellow"/>
              </w:rPr>
            </w:pPr>
            <w:r>
              <w:rPr>
                <w:rFonts w:ascii="Garamond" w:hAnsi="Garamond" w:cs="Calibri"/>
                <w:color w:val="000000"/>
              </w:rPr>
              <w:t>SCB OBO DBS BANK LFC A/C SG0264200001</w:t>
            </w:r>
          </w:p>
        </w:tc>
        <w:tc>
          <w:tcPr>
            <w:tcW w:w="1869" w:type="dxa"/>
            <w:shd w:val="clear" w:color="auto" w:fill="auto"/>
            <w:noWrap/>
            <w:hideMark/>
          </w:tcPr>
          <w:p w14:paraId="553BC0D6" w14:textId="57BA1E1E" w:rsidR="0023129A" w:rsidRPr="00EB10A2" w:rsidRDefault="0023129A" w:rsidP="0023129A">
            <w:pPr>
              <w:jc w:val="center"/>
              <w:rPr>
                <w:rFonts w:ascii="Garamond" w:hAnsi="Garamond"/>
                <w:highlight w:val="yellow"/>
              </w:rPr>
            </w:pPr>
          </w:p>
        </w:tc>
        <w:tc>
          <w:tcPr>
            <w:tcW w:w="1960" w:type="dxa"/>
            <w:shd w:val="clear" w:color="auto" w:fill="auto"/>
            <w:noWrap/>
            <w:hideMark/>
          </w:tcPr>
          <w:p w14:paraId="7061C1C2" w14:textId="2F15871A" w:rsidR="0023129A" w:rsidRPr="00EB10A2" w:rsidRDefault="0023129A" w:rsidP="0023129A">
            <w:pPr>
              <w:jc w:val="center"/>
              <w:rPr>
                <w:rFonts w:ascii="Garamond" w:hAnsi="Garamond"/>
                <w:highlight w:val="yellow"/>
              </w:rPr>
            </w:pPr>
            <w:r>
              <w:rPr>
                <w:rFonts w:ascii="Garamond" w:hAnsi="Garamond" w:cs="Calibri"/>
                <w:color w:val="000000"/>
              </w:rPr>
              <w:t xml:space="preserve">          9,336,700 </w:t>
            </w:r>
          </w:p>
        </w:tc>
        <w:tc>
          <w:tcPr>
            <w:tcW w:w="1460" w:type="dxa"/>
            <w:shd w:val="clear" w:color="auto" w:fill="auto"/>
            <w:noWrap/>
            <w:hideMark/>
          </w:tcPr>
          <w:p w14:paraId="715329FB" w14:textId="7E16F25B" w:rsidR="0023129A" w:rsidRPr="00EB10A2" w:rsidRDefault="0023129A" w:rsidP="0023129A">
            <w:pPr>
              <w:jc w:val="center"/>
              <w:rPr>
                <w:rFonts w:ascii="Garamond" w:hAnsi="Garamond"/>
                <w:highlight w:val="yellow"/>
              </w:rPr>
            </w:pPr>
            <w:r>
              <w:rPr>
                <w:rFonts w:ascii="Garamond" w:hAnsi="Garamond" w:cs="Calibri"/>
                <w:color w:val="000000"/>
              </w:rPr>
              <w:t>0.5787%</w:t>
            </w:r>
          </w:p>
        </w:tc>
      </w:tr>
      <w:tr w:rsidR="0023129A" w:rsidRPr="00EB10A2" w14:paraId="6283D26D" w14:textId="77777777" w:rsidTr="00F00721">
        <w:trPr>
          <w:trHeight w:val="315"/>
        </w:trPr>
        <w:tc>
          <w:tcPr>
            <w:tcW w:w="4320" w:type="dxa"/>
            <w:shd w:val="clear" w:color="auto" w:fill="auto"/>
            <w:noWrap/>
            <w:hideMark/>
          </w:tcPr>
          <w:p w14:paraId="7645E2BE" w14:textId="4E5AC39F" w:rsidR="0023129A" w:rsidRPr="00EB10A2" w:rsidRDefault="0023129A" w:rsidP="0023129A">
            <w:pPr>
              <w:jc w:val="center"/>
              <w:rPr>
                <w:rFonts w:ascii="Garamond" w:hAnsi="Garamond"/>
                <w:highlight w:val="yellow"/>
              </w:rPr>
            </w:pPr>
            <w:r>
              <w:rPr>
                <w:rFonts w:ascii="Garamond" w:hAnsi="Garamond" w:cs="Calibri"/>
                <w:color w:val="000000"/>
              </w:rPr>
              <w:t>SHELL OVERSEAS INVESTMENTS B.V.</w:t>
            </w:r>
          </w:p>
        </w:tc>
        <w:tc>
          <w:tcPr>
            <w:tcW w:w="1869" w:type="dxa"/>
            <w:shd w:val="clear" w:color="auto" w:fill="auto"/>
            <w:noWrap/>
            <w:hideMark/>
          </w:tcPr>
          <w:p w14:paraId="72189459" w14:textId="455C7C90" w:rsidR="0023129A" w:rsidRPr="00EB10A2" w:rsidRDefault="0023129A" w:rsidP="0023129A">
            <w:pPr>
              <w:jc w:val="center"/>
              <w:rPr>
                <w:rFonts w:ascii="Garamond" w:hAnsi="Garamond"/>
                <w:highlight w:val="yellow"/>
              </w:rPr>
            </w:pPr>
          </w:p>
        </w:tc>
        <w:tc>
          <w:tcPr>
            <w:tcW w:w="1960" w:type="dxa"/>
            <w:shd w:val="clear" w:color="auto" w:fill="auto"/>
            <w:noWrap/>
            <w:hideMark/>
          </w:tcPr>
          <w:p w14:paraId="340007F4" w14:textId="564B223B" w:rsidR="0023129A" w:rsidRPr="00EB10A2" w:rsidRDefault="0023129A" w:rsidP="0023129A">
            <w:pPr>
              <w:jc w:val="center"/>
              <w:rPr>
                <w:rFonts w:ascii="Garamond" w:hAnsi="Garamond"/>
                <w:highlight w:val="yellow"/>
              </w:rPr>
            </w:pPr>
            <w:r>
              <w:rPr>
                <w:rFonts w:ascii="Garamond" w:hAnsi="Garamond" w:cs="Calibri"/>
                <w:color w:val="000000"/>
              </w:rPr>
              <w:t xml:space="preserve">      890,860,233 </w:t>
            </w:r>
          </w:p>
        </w:tc>
        <w:tc>
          <w:tcPr>
            <w:tcW w:w="1460" w:type="dxa"/>
            <w:shd w:val="clear" w:color="auto" w:fill="auto"/>
            <w:noWrap/>
            <w:hideMark/>
          </w:tcPr>
          <w:p w14:paraId="003DEB98" w14:textId="45781E82" w:rsidR="0023129A" w:rsidRPr="00EB10A2" w:rsidRDefault="0023129A" w:rsidP="0023129A">
            <w:pPr>
              <w:jc w:val="center"/>
              <w:rPr>
                <w:rFonts w:ascii="Garamond" w:hAnsi="Garamond"/>
                <w:highlight w:val="yellow"/>
              </w:rPr>
            </w:pPr>
            <w:r>
              <w:rPr>
                <w:rFonts w:ascii="Garamond" w:hAnsi="Garamond" w:cs="Calibri"/>
                <w:color w:val="000000"/>
              </w:rPr>
              <w:t>55.2148%</w:t>
            </w:r>
          </w:p>
        </w:tc>
      </w:tr>
      <w:tr w:rsidR="0023129A" w:rsidRPr="00EB10A2" w14:paraId="57432A81" w14:textId="77777777" w:rsidTr="00F00721">
        <w:trPr>
          <w:trHeight w:val="315"/>
        </w:trPr>
        <w:tc>
          <w:tcPr>
            <w:tcW w:w="4320" w:type="dxa"/>
            <w:shd w:val="clear" w:color="auto" w:fill="auto"/>
            <w:noWrap/>
          </w:tcPr>
          <w:p w14:paraId="32D2A27F" w14:textId="6E19B135" w:rsidR="0023129A" w:rsidRPr="00EB10A2" w:rsidRDefault="0023129A" w:rsidP="0023129A">
            <w:pPr>
              <w:jc w:val="center"/>
              <w:rPr>
                <w:rFonts w:ascii="Garamond" w:hAnsi="Garamond"/>
                <w:highlight w:val="yellow"/>
              </w:rPr>
            </w:pPr>
            <w:r>
              <w:rPr>
                <w:rFonts w:ascii="Garamond" w:hAnsi="Garamond" w:cs="Calibri"/>
                <w:color w:val="000000"/>
              </w:rPr>
              <w:t>SPATHODEA CAMPANULATA INC.</w:t>
            </w:r>
          </w:p>
        </w:tc>
        <w:tc>
          <w:tcPr>
            <w:tcW w:w="1869" w:type="dxa"/>
            <w:shd w:val="clear" w:color="auto" w:fill="auto"/>
            <w:noWrap/>
          </w:tcPr>
          <w:p w14:paraId="55B09F81" w14:textId="77777777" w:rsidR="0023129A" w:rsidRPr="00EB10A2" w:rsidRDefault="0023129A" w:rsidP="0023129A">
            <w:pPr>
              <w:jc w:val="center"/>
              <w:rPr>
                <w:rFonts w:ascii="Garamond" w:hAnsi="Garamond"/>
                <w:highlight w:val="yellow"/>
              </w:rPr>
            </w:pPr>
          </w:p>
        </w:tc>
        <w:tc>
          <w:tcPr>
            <w:tcW w:w="1960" w:type="dxa"/>
            <w:shd w:val="clear" w:color="auto" w:fill="auto"/>
            <w:noWrap/>
          </w:tcPr>
          <w:p w14:paraId="73E3E8A2" w14:textId="582AFA61" w:rsidR="0023129A" w:rsidRPr="00EB10A2" w:rsidRDefault="0023129A" w:rsidP="0023129A">
            <w:pPr>
              <w:jc w:val="center"/>
              <w:rPr>
                <w:rFonts w:ascii="Garamond" w:hAnsi="Garamond"/>
                <w:highlight w:val="yellow"/>
              </w:rPr>
            </w:pPr>
            <w:r>
              <w:rPr>
                <w:rFonts w:ascii="Garamond" w:hAnsi="Garamond" w:cs="Calibri"/>
                <w:color w:val="000000"/>
              </w:rPr>
              <w:t xml:space="preserve">        67,184,265 </w:t>
            </w:r>
          </w:p>
        </w:tc>
        <w:tc>
          <w:tcPr>
            <w:tcW w:w="1460" w:type="dxa"/>
            <w:shd w:val="clear" w:color="auto" w:fill="auto"/>
            <w:noWrap/>
          </w:tcPr>
          <w:p w14:paraId="096087B7" w14:textId="7FE547D9" w:rsidR="0023129A" w:rsidRPr="00EB10A2" w:rsidRDefault="0023129A" w:rsidP="0023129A">
            <w:pPr>
              <w:jc w:val="center"/>
              <w:rPr>
                <w:rFonts w:ascii="Garamond" w:hAnsi="Garamond"/>
                <w:highlight w:val="yellow"/>
              </w:rPr>
            </w:pPr>
            <w:r>
              <w:rPr>
                <w:rFonts w:ascii="Garamond" w:hAnsi="Garamond" w:cs="Calibri"/>
                <w:color w:val="000000"/>
              </w:rPr>
              <w:t>4.1640%</w:t>
            </w:r>
          </w:p>
        </w:tc>
      </w:tr>
      <w:tr w:rsidR="0023129A" w:rsidRPr="00EB10A2" w14:paraId="2F371462" w14:textId="77777777" w:rsidTr="00F00721">
        <w:trPr>
          <w:trHeight w:val="315"/>
        </w:trPr>
        <w:tc>
          <w:tcPr>
            <w:tcW w:w="4320" w:type="dxa"/>
            <w:shd w:val="clear" w:color="auto" w:fill="auto"/>
            <w:noWrap/>
          </w:tcPr>
          <w:p w14:paraId="46C28B74" w14:textId="06617FF1" w:rsidR="0023129A" w:rsidRPr="00EB10A2" w:rsidRDefault="0023129A" w:rsidP="0023129A">
            <w:pPr>
              <w:jc w:val="center"/>
              <w:rPr>
                <w:rFonts w:ascii="Garamond" w:hAnsi="Garamond"/>
                <w:caps/>
                <w:highlight w:val="yellow"/>
              </w:rPr>
            </w:pPr>
            <w:r>
              <w:rPr>
                <w:rFonts w:ascii="Garamond" w:hAnsi="Garamond" w:cs="Calibri"/>
                <w:color w:val="000000"/>
              </w:rPr>
              <w:t xml:space="preserve">TAN, MIN YIH </w:t>
            </w:r>
          </w:p>
        </w:tc>
        <w:tc>
          <w:tcPr>
            <w:tcW w:w="1869" w:type="dxa"/>
            <w:shd w:val="clear" w:color="auto" w:fill="auto"/>
            <w:noWrap/>
          </w:tcPr>
          <w:p w14:paraId="306CACE5" w14:textId="33732EAE" w:rsidR="0023129A" w:rsidRPr="00EB10A2" w:rsidRDefault="0023129A" w:rsidP="0023129A">
            <w:pPr>
              <w:jc w:val="center"/>
              <w:rPr>
                <w:rFonts w:ascii="Garamond" w:hAnsi="Garamond"/>
                <w:highlight w:val="yellow"/>
              </w:rPr>
            </w:pPr>
            <w:r>
              <w:rPr>
                <w:rFonts w:ascii="Garamond" w:hAnsi="Garamond" w:cs="Calibri"/>
                <w:color w:val="000000"/>
              </w:rPr>
              <w:t xml:space="preserve">                                       1 </w:t>
            </w:r>
          </w:p>
        </w:tc>
        <w:tc>
          <w:tcPr>
            <w:tcW w:w="1960" w:type="dxa"/>
            <w:shd w:val="clear" w:color="auto" w:fill="auto"/>
            <w:noWrap/>
          </w:tcPr>
          <w:p w14:paraId="5431992B" w14:textId="64D2951D" w:rsidR="0023129A" w:rsidRPr="00EB10A2" w:rsidRDefault="0023129A" w:rsidP="0023129A">
            <w:pPr>
              <w:jc w:val="center"/>
              <w:rPr>
                <w:rFonts w:ascii="Garamond" w:hAnsi="Garamond"/>
                <w:highlight w:val="yellow"/>
              </w:rPr>
            </w:pPr>
          </w:p>
        </w:tc>
        <w:tc>
          <w:tcPr>
            <w:tcW w:w="1460" w:type="dxa"/>
            <w:shd w:val="clear" w:color="auto" w:fill="auto"/>
            <w:noWrap/>
          </w:tcPr>
          <w:p w14:paraId="0DCDE782" w14:textId="4A213B6B" w:rsidR="0023129A" w:rsidRPr="00EB10A2" w:rsidRDefault="0023129A" w:rsidP="0023129A">
            <w:pPr>
              <w:jc w:val="center"/>
              <w:rPr>
                <w:rFonts w:ascii="Garamond" w:hAnsi="Garamond"/>
                <w:highlight w:val="yellow"/>
              </w:rPr>
            </w:pPr>
            <w:r>
              <w:rPr>
                <w:rFonts w:ascii="Garamond" w:hAnsi="Garamond" w:cs="Calibri"/>
                <w:color w:val="000000"/>
              </w:rPr>
              <w:t>0.0000%</w:t>
            </w:r>
          </w:p>
        </w:tc>
      </w:tr>
      <w:tr w:rsidR="0023129A" w:rsidRPr="00EB10A2" w14:paraId="7EC73611" w14:textId="77777777" w:rsidTr="00F00721">
        <w:trPr>
          <w:trHeight w:val="315"/>
        </w:trPr>
        <w:tc>
          <w:tcPr>
            <w:tcW w:w="4320" w:type="dxa"/>
            <w:shd w:val="clear" w:color="auto" w:fill="auto"/>
            <w:noWrap/>
          </w:tcPr>
          <w:p w14:paraId="6F15C93E" w14:textId="794AA046" w:rsidR="0023129A" w:rsidRPr="00EB10A2" w:rsidRDefault="0023129A" w:rsidP="0023129A">
            <w:pPr>
              <w:jc w:val="center"/>
              <w:rPr>
                <w:rFonts w:ascii="Garamond" w:hAnsi="Garamond"/>
                <w:highlight w:val="yellow"/>
              </w:rPr>
            </w:pPr>
            <w:r>
              <w:rPr>
                <w:rFonts w:ascii="Garamond" w:hAnsi="Garamond" w:cs="Calibri"/>
                <w:color w:val="000000"/>
              </w:rPr>
              <w:t>THE INSULAR LIFE ASSURANCE COMPANY, LTD.</w:t>
            </w:r>
          </w:p>
        </w:tc>
        <w:tc>
          <w:tcPr>
            <w:tcW w:w="1869" w:type="dxa"/>
            <w:shd w:val="clear" w:color="auto" w:fill="auto"/>
            <w:noWrap/>
          </w:tcPr>
          <w:p w14:paraId="31D640F7" w14:textId="3C62CCD8" w:rsidR="0023129A" w:rsidRPr="00EB10A2" w:rsidRDefault="0023129A" w:rsidP="0023129A">
            <w:pPr>
              <w:jc w:val="center"/>
              <w:rPr>
                <w:rFonts w:ascii="Garamond" w:hAnsi="Garamond"/>
                <w:highlight w:val="yellow"/>
              </w:rPr>
            </w:pPr>
          </w:p>
        </w:tc>
        <w:tc>
          <w:tcPr>
            <w:tcW w:w="1960" w:type="dxa"/>
            <w:shd w:val="clear" w:color="auto" w:fill="auto"/>
            <w:noWrap/>
          </w:tcPr>
          <w:p w14:paraId="03871DE0" w14:textId="50DEF7CE" w:rsidR="0023129A" w:rsidRPr="00EB10A2" w:rsidRDefault="0023129A" w:rsidP="0023129A">
            <w:pPr>
              <w:jc w:val="center"/>
              <w:rPr>
                <w:rFonts w:ascii="Garamond" w:hAnsi="Garamond"/>
                <w:highlight w:val="yellow"/>
              </w:rPr>
            </w:pPr>
            <w:r>
              <w:rPr>
                <w:rFonts w:ascii="Garamond" w:hAnsi="Garamond" w:cs="Calibri"/>
                <w:color w:val="000000"/>
              </w:rPr>
              <w:t xml:space="preserve">      265,465,395 </w:t>
            </w:r>
          </w:p>
        </w:tc>
        <w:tc>
          <w:tcPr>
            <w:tcW w:w="1460" w:type="dxa"/>
            <w:shd w:val="clear" w:color="auto" w:fill="auto"/>
            <w:noWrap/>
          </w:tcPr>
          <w:p w14:paraId="7191BB31" w14:textId="5C619E68" w:rsidR="0023129A" w:rsidRPr="00EB10A2" w:rsidRDefault="0023129A" w:rsidP="0023129A">
            <w:pPr>
              <w:jc w:val="center"/>
              <w:rPr>
                <w:rFonts w:ascii="Garamond" w:hAnsi="Garamond"/>
                <w:highlight w:val="yellow"/>
              </w:rPr>
            </w:pPr>
            <w:r>
              <w:rPr>
                <w:rFonts w:ascii="Garamond" w:hAnsi="Garamond" w:cs="Calibri"/>
                <w:color w:val="000000"/>
              </w:rPr>
              <w:t>16.4533%</w:t>
            </w:r>
          </w:p>
        </w:tc>
      </w:tr>
      <w:tr w:rsidR="0023129A" w:rsidRPr="00EB10A2" w14:paraId="375183A6" w14:textId="77777777" w:rsidTr="00F00721">
        <w:trPr>
          <w:trHeight w:val="315"/>
        </w:trPr>
        <w:tc>
          <w:tcPr>
            <w:tcW w:w="4320" w:type="dxa"/>
            <w:shd w:val="clear" w:color="auto" w:fill="auto"/>
            <w:noWrap/>
          </w:tcPr>
          <w:p w14:paraId="3B722057" w14:textId="29B3E122" w:rsidR="0023129A" w:rsidRPr="00EB10A2" w:rsidRDefault="0023129A" w:rsidP="0023129A">
            <w:pPr>
              <w:jc w:val="center"/>
              <w:rPr>
                <w:rFonts w:ascii="Garamond" w:hAnsi="Garamond"/>
                <w:highlight w:val="yellow"/>
              </w:rPr>
            </w:pPr>
            <w:r>
              <w:rPr>
                <w:rFonts w:ascii="Garamond" w:hAnsi="Garamond" w:cs="Calibri"/>
                <w:color w:val="000000"/>
              </w:rPr>
              <w:t xml:space="preserve">ABILO, REYNALDO P. </w:t>
            </w:r>
          </w:p>
        </w:tc>
        <w:tc>
          <w:tcPr>
            <w:tcW w:w="1869" w:type="dxa"/>
            <w:shd w:val="clear" w:color="auto" w:fill="auto"/>
            <w:noWrap/>
          </w:tcPr>
          <w:p w14:paraId="244F6E51" w14:textId="74D09F3A" w:rsidR="0023129A" w:rsidRPr="00EB10A2" w:rsidRDefault="0023129A" w:rsidP="0023129A">
            <w:pPr>
              <w:jc w:val="center"/>
              <w:rPr>
                <w:rFonts w:ascii="Garamond" w:hAnsi="Garamond"/>
                <w:highlight w:val="yellow"/>
              </w:rPr>
            </w:pPr>
            <w:r>
              <w:rPr>
                <w:rFonts w:ascii="Garamond" w:hAnsi="Garamond" w:cs="Calibri"/>
                <w:color w:val="000000"/>
              </w:rPr>
              <w:t xml:space="preserve">                                       1 </w:t>
            </w:r>
          </w:p>
        </w:tc>
        <w:tc>
          <w:tcPr>
            <w:tcW w:w="1960" w:type="dxa"/>
            <w:shd w:val="clear" w:color="auto" w:fill="auto"/>
            <w:noWrap/>
          </w:tcPr>
          <w:p w14:paraId="1647E28F" w14:textId="08FE2CB7" w:rsidR="0023129A" w:rsidRPr="00EB10A2" w:rsidRDefault="0023129A" w:rsidP="0023129A">
            <w:pPr>
              <w:jc w:val="center"/>
              <w:rPr>
                <w:rFonts w:ascii="Garamond" w:hAnsi="Garamond"/>
                <w:highlight w:val="yellow"/>
              </w:rPr>
            </w:pPr>
            <w:r>
              <w:rPr>
                <w:rFonts w:ascii="Garamond" w:hAnsi="Garamond" w:cs="Calibri"/>
                <w:color w:val="000000"/>
              </w:rPr>
              <w:t xml:space="preserve">                6,000 </w:t>
            </w:r>
          </w:p>
        </w:tc>
        <w:tc>
          <w:tcPr>
            <w:tcW w:w="1460" w:type="dxa"/>
            <w:shd w:val="clear" w:color="auto" w:fill="auto"/>
            <w:noWrap/>
          </w:tcPr>
          <w:p w14:paraId="5ECB4637" w14:textId="76435BFD" w:rsidR="0023129A" w:rsidRPr="00EB10A2" w:rsidRDefault="0023129A" w:rsidP="0023129A">
            <w:pPr>
              <w:jc w:val="center"/>
              <w:rPr>
                <w:rFonts w:ascii="Garamond" w:hAnsi="Garamond"/>
                <w:highlight w:val="yellow"/>
              </w:rPr>
            </w:pPr>
            <w:r>
              <w:rPr>
                <w:rFonts w:ascii="Garamond" w:hAnsi="Garamond" w:cs="Calibri"/>
                <w:color w:val="000000"/>
              </w:rPr>
              <w:t>0.0004%</w:t>
            </w:r>
          </w:p>
        </w:tc>
      </w:tr>
      <w:tr w:rsidR="0023129A" w:rsidRPr="00EB10A2" w14:paraId="05417C23" w14:textId="77777777" w:rsidTr="00F00721">
        <w:trPr>
          <w:trHeight w:val="315"/>
        </w:trPr>
        <w:tc>
          <w:tcPr>
            <w:tcW w:w="4320" w:type="dxa"/>
            <w:shd w:val="clear" w:color="auto" w:fill="auto"/>
            <w:noWrap/>
          </w:tcPr>
          <w:p w14:paraId="4D343EB6" w14:textId="020675B9" w:rsidR="0023129A" w:rsidRPr="00EB10A2" w:rsidRDefault="0023129A" w:rsidP="0023129A">
            <w:pPr>
              <w:jc w:val="center"/>
              <w:rPr>
                <w:rFonts w:ascii="Garamond" w:hAnsi="Garamond"/>
                <w:caps/>
                <w:highlight w:val="yellow"/>
              </w:rPr>
            </w:pPr>
            <w:r>
              <w:rPr>
                <w:rFonts w:ascii="Garamond" w:hAnsi="Garamond" w:cs="Calibri"/>
                <w:color w:val="000000"/>
              </w:rPr>
              <w:t>ARANETA, FERNANDO G.</w:t>
            </w:r>
          </w:p>
        </w:tc>
        <w:tc>
          <w:tcPr>
            <w:tcW w:w="1869" w:type="dxa"/>
            <w:shd w:val="clear" w:color="auto" w:fill="auto"/>
            <w:noWrap/>
          </w:tcPr>
          <w:p w14:paraId="6856A9ED" w14:textId="14D8A2F6" w:rsidR="0023129A" w:rsidRPr="00EB10A2" w:rsidRDefault="0023129A" w:rsidP="0023129A">
            <w:pPr>
              <w:jc w:val="center"/>
              <w:rPr>
                <w:rFonts w:ascii="Garamond" w:hAnsi="Garamond"/>
                <w:highlight w:val="yellow"/>
              </w:rPr>
            </w:pPr>
          </w:p>
        </w:tc>
        <w:tc>
          <w:tcPr>
            <w:tcW w:w="1960" w:type="dxa"/>
            <w:shd w:val="clear" w:color="auto" w:fill="auto"/>
            <w:noWrap/>
          </w:tcPr>
          <w:p w14:paraId="5FC1D2D2" w14:textId="1F87C1CB" w:rsidR="0023129A" w:rsidRPr="00EB10A2" w:rsidRDefault="0023129A" w:rsidP="0023129A">
            <w:pPr>
              <w:jc w:val="center"/>
              <w:rPr>
                <w:rFonts w:ascii="Garamond" w:hAnsi="Garamond"/>
                <w:highlight w:val="yellow"/>
              </w:rPr>
            </w:pPr>
            <w:r>
              <w:rPr>
                <w:rFonts w:ascii="Garamond" w:hAnsi="Garamond" w:cs="Calibri"/>
                <w:color w:val="000000"/>
              </w:rPr>
              <w:t xml:space="preserve">                       1 </w:t>
            </w:r>
          </w:p>
        </w:tc>
        <w:tc>
          <w:tcPr>
            <w:tcW w:w="1460" w:type="dxa"/>
            <w:shd w:val="clear" w:color="auto" w:fill="auto"/>
            <w:noWrap/>
          </w:tcPr>
          <w:p w14:paraId="29C1A772" w14:textId="5D92042B" w:rsidR="0023129A" w:rsidRPr="00EB10A2" w:rsidRDefault="0023129A" w:rsidP="0023129A">
            <w:pPr>
              <w:jc w:val="center"/>
              <w:rPr>
                <w:rFonts w:ascii="Garamond" w:hAnsi="Garamond"/>
                <w:highlight w:val="yellow"/>
              </w:rPr>
            </w:pPr>
            <w:r>
              <w:rPr>
                <w:rFonts w:ascii="Garamond" w:hAnsi="Garamond" w:cs="Calibri"/>
                <w:color w:val="000000"/>
              </w:rPr>
              <w:t>0.0000%</w:t>
            </w:r>
          </w:p>
        </w:tc>
      </w:tr>
      <w:tr w:rsidR="0023129A" w:rsidRPr="00EB10A2" w14:paraId="10F86ECB" w14:textId="77777777" w:rsidTr="00F00721">
        <w:trPr>
          <w:trHeight w:val="315"/>
        </w:trPr>
        <w:tc>
          <w:tcPr>
            <w:tcW w:w="4320" w:type="dxa"/>
            <w:shd w:val="clear" w:color="auto" w:fill="auto"/>
            <w:noWrap/>
          </w:tcPr>
          <w:p w14:paraId="3C43F546" w14:textId="0E57A97E" w:rsidR="0023129A" w:rsidRPr="00EB10A2" w:rsidRDefault="0023129A" w:rsidP="0023129A">
            <w:pPr>
              <w:jc w:val="center"/>
              <w:rPr>
                <w:rFonts w:ascii="Garamond" w:hAnsi="Garamond"/>
                <w:highlight w:val="yellow"/>
              </w:rPr>
            </w:pPr>
            <w:r>
              <w:rPr>
                <w:rFonts w:ascii="Garamond" w:hAnsi="Garamond" w:cs="Calibri"/>
                <w:color w:val="000000"/>
              </w:rPr>
              <w:t>ARANETA, JUAN CARLOS G.</w:t>
            </w:r>
          </w:p>
        </w:tc>
        <w:tc>
          <w:tcPr>
            <w:tcW w:w="1869" w:type="dxa"/>
            <w:shd w:val="clear" w:color="auto" w:fill="auto"/>
            <w:noWrap/>
          </w:tcPr>
          <w:p w14:paraId="16255EDE" w14:textId="39DF90C2" w:rsidR="0023129A" w:rsidRPr="00EB10A2" w:rsidRDefault="0023129A" w:rsidP="0023129A">
            <w:pPr>
              <w:jc w:val="center"/>
              <w:rPr>
                <w:rFonts w:ascii="Garamond" w:hAnsi="Garamond"/>
                <w:highlight w:val="yellow"/>
              </w:rPr>
            </w:pPr>
          </w:p>
        </w:tc>
        <w:tc>
          <w:tcPr>
            <w:tcW w:w="1960" w:type="dxa"/>
            <w:shd w:val="clear" w:color="auto" w:fill="auto"/>
            <w:noWrap/>
          </w:tcPr>
          <w:p w14:paraId="32B5155C" w14:textId="36DEBF94" w:rsidR="0023129A" w:rsidRPr="00EB10A2" w:rsidRDefault="0023129A" w:rsidP="0023129A">
            <w:pPr>
              <w:jc w:val="center"/>
              <w:rPr>
                <w:rFonts w:ascii="Garamond" w:hAnsi="Garamond"/>
                <w:highlight w:val="yellow"/>
              </w:rPr>
            </w:pPr>
            <w:r>
              <w:rPr>
                <w:rFonts w:ascii="Garamond" w:hAnsi="Garamond" w:cs="Calibri"/>
                <w:color w:val="000000"/>
              </w:rPr>
              <w:t xml:space="preserve">                       1 </w:t>
            </w:r>
          </w:p>
        </w:tc>
        <w:tc>
          <w:tcPr>
            <w:tcW w:w="1460" w:type="dxa"/>
            <w:shd w:val="clear" w:color="auto" w:fill="auto"/>
            <w:noWrap/>
          </w:tcPr>
          <w:p w14:paraId="6801326D" w14:textId="31F9D78D" w:rsidR="0023129A" w:rsidRPr="00EB10A2" w:rsidRDefault="0023129A" w:rsidP="0023129A">
            <w:pPr>
              <w:jc w:val="center"/>
              <w:rPr>
                <w:rFonts w:ascii="Garamond" w:hAnsi="Garamond"/>
                <w:highlight w:val="yellow"/>
              </w:rPr>
            </w:pPr>
            <w:r>
              <w:rPr>
                <w:rFonts w:ascii="Garamond" w:hAnsi="Garamond" w:cs="Calibri"/>
                <w:color w:val="000000"/>
              </w:rPr>
              <w:t>0.0000%</w:t>
            </w:r>
          </w:p>
        </w:tc>
      </w:tr>
      <w:tr w:rsidR="0023129A" w:rsidRPr="00EB10A2" w14:paraId="48ED7E07" w14:textId="77777777" w:rsidTr="00F00721">
        <w:trPr>
          <w:trHeight w:val="315"/>
        </w:trPr>
        <w:tc>
          <w:tcPr>
            <w:tcW w:w="4320" w:type="dxa"/>
            <w:shd w:val="clear" w:color="auto" w:fill="auto"/>
            <w:noWrap/>
          </w:tcPr>
          <w:p w14:paraId="25BF2A81" w14:textId="1B3239A0" w:rsidR="0023129A" w:rsidRPr="00EB10A2" w:rsidRDefault="0023129A" w:rsidP="0023129A">
            <w:pPr>
              <w:jc w:val="center"/>
              <w:rPr>
                <w:rFonts w:ascii="Garamond" w:hAnsi="Garamond"/>
                <w:highlight w:val="yellow"/>
              </w:rPr>
            </w:pPr>
            <w:r>
              <w:rPr>
                <w:rFonts w:ascii="Garamond" w:hAnsi="Garamond" w:cs="Calibri"/>
                <w:color w:val="000000"/>
              </w:rPr>
              <w:t>ARANETA, SANTIAGO G.</w:t>
            </w:r>
          </w:p>
        </w:tc>
        <w:tc>
          <w:tcPr>
            <w:tcW w:w="1869" w:type="dxa"/>
            <w:shd w:val="clear" w:color="auto" w:fill="auto"/>
            <w:noWrap/>
          </w:tcPr>
          <w:p w14:paraId="31CE58A7" w14:textId="50C138B8" w:rsidR="0023129A" w:rsidRPr="00EB10A2" w:rsidRDefault="0023129A" w:rsidP="0023129A">
            <w:pPr>
              <w:jc w:val="center"/>
              <w:rPr>
                <w:rFonts w:ascii="Garamond" w:hAnsi="Garamond"/>
                <w:highlight w:val="yellow"/>
              </w:rPr>
            </w:pPr>
          </w:p>
        </w:tc>
        <w:tc>
          <w:tcPr>
            <w:tcW w:w="1960" w:type="dxa"/>
            <w:shd w:val="clear" w:color="auto" w:fill="auto"/>
            <w:noWrap/>
          </w:tcPr>
          <w:p w14:paraId="542BC493" w14:textId="611B236C" w:rsidR="0023129A" w:rsidRPr="00EB10A2" w:rsidRDefault="0023129A" w:rsidP="0023129A">
            <w:pPr>
              <w:jc w:val="center"/>
              <w:rPr>
                <w:rFonts w:ascii="Garamond" w:hAnsi="Garamond"/>
                <w:highlight w:val="yellow"/>
              </w:rPr>
            </w:pPr>
            <w:r>
              <w:rPr>
                <w:rFonts w:ascii="Garamond" w:hAnsi="Garamond" w:cs="Calibri"/>
                <w:color w:val="000000"/>
              </w:rPr>
              <w:t xml:space="preserve">                       1 </w:t>
            </w:r>
          </w:p>
        </w:tc>
        <w:tc>
          <w:tcPr>
            <w:tcW w:w="1460" w:type="dxa"/>
            <w:shd w:val="clear" w:color="auto" w:fill="auto"/>
            <w:noWrap/>
          </w:tcPr>
          <w:p w14:paraId="2E21274D" w14:textId="2B5EC4D0" w:rsidR="0023129A" w:rsidRPr="00EB10A2" w:rsidRDefault="0023129A" w:rsidP="0023129A">
            <w:pPr>
              <w:jc w:val="center"/>
              <w:rPr>
                <w:rFonts w:ascii="Garamond" w:hAnsi="Garamond"/>
                <w:highlight w:val="yellow"/>
              </w:rPr>
            </w:pPr>
            <w:r>
              <w:rPr>
                <w:rFonts w:ascii="Garamond" w:hAnsi="Garamond" w:cs="Calibri"/>
                <w:color w:val="000000"/>
              </w:rPr>
              <w:t>0.0000%</w:t>
            </w:r>
          </w:p>
        </w:tc>
      </w:tr>
      <w:tr w:rsidR="0059605B" w:rsidRPr="00EB10A2" w14:paraId="028689D8" w14:textId="77777777" w:rsidTr="002D53C8">
        <w:trPr>
          <w:trHeight w:val="300"/>
        </w:trPr>
        <w:tc>
          <w:tcPr>
            <w:tcW w:w="4320" w:type="dxa"/>
            <w:tcBorders>
              <w:left w:val="nil"/>
              <w:bottom w:val="nil"/>
              <w:right w:val="nil"/>
            </w:tcBorders>
            <w:shd w:val="clear" w:color="auto" w:fill="auto"/>
            <w:noWrap/>
            <w:vAlign w:val="center"/>
            <w:hideMark/>
          </w:tcPr>
          <w:p w14:paraId="2871C0AB" w14:textId="77777777" w:rsidR="0059605B" w:rsidRPr="00EB10A2" w:rsidRDefault="0059605B" w:rsidP="0059605B">
            <w:pPr>
              <w:jc w:val="center"/>
              <w:rPr>
                <w:rFonts w:ascii="Garamond" w:hAnsi="Garamond"/>
                <w:highlight w:val="yellow"/>
              </w:rPr>
            </w:pPr>
          </w:p>
        </w:tc>
        <w:tc>
          <w:tcPr>
            <w:tcW w:w="1869" w:type="dxa"/>
            <w:tcBorders>
              <w:left w:val="nil"/>
              <w:bottom w:val="nil"/>
              <w:right w:val="nil"/>
            </w:tcBorders>
            <w:shd w:val="clear" w:color="auto" w:fill="auto"/>
            <w:noWrap/>
            <w:vAlign w:val="center"/>
            <w:hideMark/>
          </w:tcPr>
          <w:p w14:paraId="2EF939F7" w14:textId="77777777" w:rsidR="0059605B" w:rsidRPr="00EB10A2" w:rsidRDefault="0059605B" w:rsidP="0059605B">
            <w:pPr>
              <w:jc w:val="center"/>
              <w:rPr>
                <w:rFonts w:ascii="Garamond" w:hAnsi="Garamond"/>
                <w:highlight w:val="yellow"/>
              </w:rPr>
            </w:pPr>
          </w:p>
        </w:tc>
        <w:tc>
          <w:tcPr>
            <w:tcW w:w="1960" w:type="dxa"/>
            <w:tcBorders>
              <w:left w:val="nil"/>
              <w:bottom w:val="nil"/>
              <w:right w:val="nil"/>
            </w:tcBorders>
            <w:shd w:val="clear" w:color="auto" w:fill="auto"/>
            <w:noWrap/>
            <w:vAlign w:val="center"/>
            <w:hideMark/>
          </w:tcPr>
          <w:p w14:paraId="2A317B0B" w14:textId="77777777" w:rsidR="0059605B" w:rsidRPr="00EB10A2" w:rsidRDefault="0059605B" w:rsidP="0059605B">
            <w:pPr>
              <w:jc w:val="center"/>
              <w:rPr>
                <w:rFonts w:ascii="Garamond" w:hAnsi="Garamond"/>
                <w:highlight w:val="yellow"/>
              </w:rPr>
            </w:pPr>
          </w:p>
        </w:tc>
        <w:tc>
          <w:tcPr>
            <w:tcW w:w="1460" w:type="dxa"/>
            <w:tcBorders>
              <w:left w:val="nil"/>
              <w:bottom w:val="nil"/>
              <w:right w:val="nil"/>
            </w:tcBorders>
            <w:shd w:val="clear" w:color="auto" w:fill="auto"/>
            <w:noWrap/>
            <w:vAlign w:val="bottom"/>
            <w:hideMark/>
          </w:tcPr>
          <w:p w14:paraId="474A2552" w14:textId="4738ED37" w:rsidR="0059605B" w:rsidRPr="00EB10A2" w:rsidRDefault="0059605B" w:rsidP="0059605B">
            <w:pPr>
              <w:jc w:val="center"/>
              <w:rPr>
                <w:rFonts w:ascii="Garamond" w:hAnsi="Garamond"/>
                <w:highlight w:val="yellow"/>
              </w:rPr>
            </w:pPr>
          </w:p>
        </w:tc>
      </w:tr>
      <w:tr w:rsidR="0023129A" w:rsidRPr="00EB10A2" w14:paraId="747323F5" w14:textId="77777777" w:rsidTr="00956605">
        <w:trPr>
          <w:trHeight w:val="330"/>
        </w:trPr>
        <w:tc>
          <w:tcPr>
            <w:tcW w:w="4320" w:type="dxa"/>
            <w:tcBorders>
              <w:top w:val="nil"/>
              <w:left w:val="nil"/>
              <w:bottom w:val="nil"/>
              <w:right w:val="nil"/>
            </w:tcBorders>
            <w:shd w:val="clear" w:color="auto" w:fill="auto"/>
            <w:noWrap/>
            <w:vAlign w:val="center"/>
            <w:hideMark/>
          </w:tcPr>
          <w:p w14:paraId="7E62C8C8" w14:textId="77777777" w:rsidR="0023129A" w:rsidRPr="0023129A" w:rsidRDefault="0023129A" w:rsidP="0023129A">
            <w:pPr>
              <w:jc w:val="center"/>
              <w:rPr>
                <w:rFonts w:ascii="Garamond" w:hAnsi="Garamond"/>
              </w:rPr>
            </w:pPr>
            <w:r w:rsidRPr="0023129A">
              <w:rPr>
                <w:rFonts w:ascii="Garamond" w:hAnsi="Garamond"/>
              </w:rPr>
              <w:t>Total</w:t>
            </w:r>
          </w:p>
        </w:tc>
        <w:tc>
          <w:tcPr>
            <w:tcW w:w="1869" w:type="dxa"/>
            <w:tcBorders>
              <w:top w:val="nil"/>
              <w:left w:val="nil"/>
              <w:bottom w:val="single" w:sz="8" w:space="0" w:color="auto"/>
              <w:right w:val="nil"/>
            </w:tcBorders>
            <w:shd w:val="clear" w:color="auto" w:fill="auto"/>
            <w:noWrap/>
            <w:hideMark/>
          </w:tcPr>
          <w:p w14:paraId="2EBD8C08" w14:textId="38EF989C" w:rsidR="0023129A" w:rsidRPr="0023129A" w:rsidRDefault="0023129A" w:rsidP="0023129A">
            <w:pPr>
              <w:jc w:val="center"/>
              <w:rPr>
                <w:rFonts w:ascii="Garamond" w:hAnsi="Garamond"/>
              </w:rPr>
            </w:pPr>
            <w:r w:rsidRPr="0023129A">
              <w:t xml:space="preserve"> 5,785 </w:t>
            </w:r>
          </w:p>
        </w:tc>
        <w:tc>
          <w:tcPr>
            <w:tcW w:w="1960" w:type="dxa"/>
            <w:tcBorders>
              <w:top w:val="nil"/>
              <w:left w:val="nil"/>
              <w:bottom w:val="single" w:sz="8" w:space="0" w:color="auto"/>
              <w:right w:val="nil"/>
            </w:tcBorders>
            <w:shd w:val="clear" w:color="auto" w:fill="auto"/>
            <w:noWrap/>
            <w:hideMark/>
          </w:tcPr>
          <w:p w14:paraId="38B1E48D" w14:textId="572D7DE8" w:rsidR="0023129A" w:rsidRPr="0023129A" w:rsidRDefault="0023129A" w:rsidP="0023129A">
            <w:pPr>
              <w:jc w:val="center"/>
              <w:rPr>
                <w:rFonts w:ascii="Garamond" w:hAnsi="Garamond"/>
              </w:rPr>
            </w:pPr>
            <w:r w:rsidRPr="0023129A">
              <w:t xml:space="preserve"> 1,294,745,352 </w:t>
            </w:r>
          </w:p>
        </w:tc>
        <w:tc>
          <w:tcPr>
            <w:tcW w:w="1460" w:type="dxa"/>
            <w:tcBorders>
              <w:top w:val="nil"/>
              <w:left w:val="nil"/>
              <w:bottom w:val="nil"/>
              <w:right w:val="nil"/>
            </w:tcBorders>
            <w:shd w:val="clear" w:color="auto" w:fill="auto"/>
            <w:noWrap/>
            <w:vAlign w:val="center"/>
            <w:hideMark/>
          </w:tcPr>
          <w:p w14:paraId="1B99C04E" w14:textId="77777777" w:rsidR="0023129A" w:rsidRPr="0023129A" w:rsidRDefault="0023129A" w:rsidP="0023129A">
            <w:pPr>
              <w:jc w:val="center"/>
              <w:rPr>
                <w:rFonts w:ascii="Garamond" w:hAnsi="Garamond"/>
              </w:rPr>
            </w:pPr>
          </w:p>
        </w:tc>
      </w:tr>
      <w:tr w:rsidR="0059605B" w:rsidRPr="00C661B7" w14:paraId="7495498C" w14:textId="77777777" w:rsidTr="00286021">
        <w:trPr>
          <w:trHeight w:val="330"/>
        </w:trPr>
        <w:tc>
          <w:tcPr>
            <w:tcW w:w="4320" w:type="dxa"/>
            <w:tcBorders>
              <w:top w:val="nil"/>
              <w:left w:val="nil"/>
              <w:bottom w:val="nil"/>
              <w:right w:val="nil"/>
            </w:tcBorders>
            <w:shd w:val="clear" w:color="auto" w:fill="auto"/>
            <w:noWrap/>
            <w:vAlign w:val="center"/>
            <w:hideMark/>
          </w:tcPr>
          <w:p w14:paraId="003773FB" w14:textId="77777777" w:rsidR="0059605B" w:rsidRPr="0023129A" w:rsidRDefault="0059605B" w:rsidP="0059605B">
            <w:pPr>
              <w:jc w:val="center"/>
              <w:rPr>
                <w:rFonts w:ascii="Garamond" w:hAnsi="Garamond"/>
              </w:rPr>
            </w:pPr>
            <w:r w:rsidRPr="0023129A">
              <w:rPr>
                <w:rFonts w:ascii="Garamond" w:hAnsi="Garamond"/>
              </w:rPr>
              <w:t>Grand Total</w:t>
            </w:r>
          </w:p>
        </w:tc>
        <w:tc>
          <w:tcPr>
            <w:tcW w:w="1869" w:type="dxa"/>
            <w:tcBorders>
              <w:top w:val="nil"/>
              <w:left w:val="nil"/>
              <w:bottom w:val="nil"/>
              <w:right w:val="nil"/>
            </w:tcBorders>
            <w:shd w:val="clear" w:color="auto" w:fill="auto"/>
            <w:noWrap/>
            <w:vAlign w:val="center"/>
            <w:hideMark/>
          </w:tcPr>
          <w:p w14:paraId="6A690EF7" w14:textId="77777777" w:rsidR="0059605B" w:rsidRPr="0023129A" w:rsidRDefault="0059605B" w:rsidP="0059605B">
            <w:pPr>
              <w:jc w:val="center"/>
              <w:rPr>
                <w:rFonts w:ascii="Garamond" w:hAnsi="Garamond"/>
              </w:rPr>
            </w:pPr>
          </w:p>
        </w:tc>
        <w:tc>
          <w:tcPr>
            <w:tcW w:w="1960" w:type="dxa"/>
            <w:tcBorders>
              <w:top w:val="nil"/>
              <w:left w:val="nil"/>
              <w:bottom w:val="double" w:sz="6" w:space="0" w:color="auto"/>
              <w:right w:val="nil"/>
            </w:tcBorders>
            <w:shd w:val="clear" w:color="auto" w:fill="auto"/>
            <w:noWrap/>
            <w:vAlign w:val="bottom"/>
            <w:hideMark/>
          </w:tcPr>
          <w:p w14:paraId="5B700F11" w14:textId="217039D8" w:rsidR="0059605B" w:rsidRPr="0023129A" w:rsidRDefault="0023129A" w:rsidP="0059605B">
            <w:pPr>
              <w:jc w:val="center"/>
              <w:rPr>
                <w:rFonts w:ascii="Garamond" w:hAnsi="Garamond"/>
              </w:rPr>
            </w:pPr>
            <w:r w:rsidRPr="0023129A">
              <w:rPr>
                <w:rFonts w:ascii="Garamond" w:hAnsi="Garamond" w:cs="Calibri"/>
              </w:rPr>
              <w:t>1,294,751,137</w:t>
            </w:r>
          </w:p>
        </w:tc>
        <w:tc>
          <w:tcPr>
            <w:tcW w:w="1460" w:type="dxa"/>
            <w:tcBorders>
              <w:top w:val="nil"/>
              <w:left w:val="nil"/>
              <w:bottom w:val="double" w:sz="6" w:space="0" w:color="auto"/>
              <w:right w:val="nil"/>
            </w:tcBorders>
            <w:shd w:val="clear" w:color="auto" w:fill="auto"/>
            <w:noWrap/>
            <w:vAlign w:val="bottom"/>
            <w:hideMark/>
          </w:tcPr>
          <w:p w14:paraId="74FEF8A2" w14:textId="066B4234" w:rsidR="0059605B" w:rsidRPr="0023129A" w:rsidRDefault="0023129A" w:rsidP="0059605B">
            <w:pPr>
              <w:jc w:val="center"/>
              <w:rPr>
                <w:rFonts w:ascii="Garamond" w:hAnsi="Garamond"/>
              </w:rPr>
            </w:pPr>
            <w:r w:rsidRPr="0023129A">
              <w:rPr>
                <w:rFonts w:ascii="Garamond" w:hAnsi="Garamond" w:cs="Calibri"/>
              </w:rPr>
              <w:t>80.248</w:t>
            </w:r>
            <w:r w:rsidR="0059605B" w:rsidRPr="0023129A">
              <w:rPr>
                <w:rFonts w:ascii="Garamond" w:hAnsi="Garamond" w:cs="Calibri"/>
              </w:rPr>
              <w:t>%</w:t>
            </w:r>
          </w:p>
        </w:tc>
      </w:tr>
    </w:tbl>
    <w:p w14:paraId="1E3372E0" w14:textId="77777777" w:rsidR="002A02CC" w:rsidRPr="00C661B7" w:rsidRDefault="002A02CC">
      <w:pPr>
        <w:overflowPunct w:val="0"/>
        <w:autoSpaceDE w:val="0"/>
        <w:autoSpaceDN w:val="0"/>
        <w:adjustRightInd w:val="0"/>
        <w:rPr>
          <w:rFonts w:ascii="Garamond" w:hAnsi="Garamond"/>
          <w:lang w:val="en-GB"/>
        </w:rPr>
      </w:pPr>
    </w:p>
    <w:p w14:paraId="36CACE52" w14:textId="77777777" w:rsidR="001D4DB8" w:rsidRPr="00C661B7" w:rsidRDefault="001D4DB8">
      <w:pPr>
        <w:overflowPunct w:val="0"/>
        <w:autoSpaceDE w:val="0"/>
        <w:autoSpaceDN w:val="0"/>
        <w:adjustRightInd w:val="0"/>
        <w:rPr>
          <w:rFonts w:ascii="Garamond" w:hAnsi="Garamond"/>
          <w:lang w:val="en-GB"/>
        </w:rPr>
      </w:pPr>
    </w:p>
    <w:tbl>
      <w:tblPr>
        <w:tblW w:w="9729" w:type="dxa"/>
        <w:tblLayout w:type="fixed"/>
        <w:tblLook w:val="0000" w:firstRow="0" w:lastRow="0" w:firstColumn="0" w:lastColumn="0" w:noHBand="0" w:noVBand="0"/>
      </w:tblPr>
      <w:tblGrid>
        <w:gridCol w:w="2070"/>
        <w:gridCol w:w="699"/>
        <w:gridCol w:w="6960"/>
      </w:tblGrid>
      <w:tr w:rsidR="001376AD" w:rsidRPr="00C661B7" w14:paraId="30EC7CDB" w14:textId="77777777" w:rsidTr="00A96561">
        <w:tc>
          <w:tcPr>
            <w:tcW w:w="2070" w:type="dxa"/>
          </w:tcPr>
          <w:p w14:paraId="1D59FC8D" w14:textId="77777777" w:rsidR="001376AD" w:rsidRPr="00C661B7" w:rsidRDefault="001376AD" w:rsidP="00117807">
            <w:pPr>
              <w:jc w:val="both"/>
              <w:rPr>
                <w:rFonts w:ascii="Garamond" w:eastAsia="Bookman Old Style" w:hAnsi="Garamond"/>
                <w:b/>
              </w:rPr>
            </w:pPr>
            <w:r w:rsidRPr="00C661B7">
              <w:rPr>
                <w:rFonts w:ascii="Garamond" w:eastAsia="Bookman Old Style" w:hAnsi="Garamond"/>
                <w:b/>
              </w:rPr>
              <w:t>DIRECTORS PRESENT:</w:t>
            </w:r>
          </w:p>
        </w:tc>
        <w:tc>
          <w:tcPr>
            <w:tcW w:w="699" w:type="dxa"/>
          </w:tcPr>
          <w:p w14:paraId="4673D6F8" w14:textId="420EF575" w:rsidR="00274DA4" w:rsidRPr="00C661B7" w:rsidRDefault="00274DA4" w:rsidP="00117807">
            <w:pPr>
              <w:jc w:val="both"/>
              <w:rPr>
                <w:rFonts w:ascii="Garamond" w:eastAsia="Bookman Old Style" w:hAnsi="Garamond"/>
              </w:rPr>
            </w:pPr>
            <w:r w:rsidRPr="00C661B7">
              <w:rPr>
                <w:rFonts w:ascii="Garamond" w:eastAsia="Bookman Old Style" w:hAnsi="Garamond"/>
              </w:rPr>
              <w:t>Mr.</w:t>
            </w:r>
          </w:p>
          <w:p w14:paraId="203A821E" w14:textId="4697BE7F" w:rsidR="001376AD" w:rsidRPr="00C661B7" w:rsidRDefault="001376AD" w:rsidP="00117807">
            <w:pPr>
              <w:jc w:val="both"/>
              <w:rPr>
                <w:rFonts w:ascii="Garamond" w:eastAsia="Bookman Old Style" w:hAnsi="Garamond"/>
              </w:rPr>
            </w:pPr>
            <w:r w:rsidRPr="00C661B7">
              <w:rPr>
                <w:rFonts w:ascii="Garamond" w:eastAsia="Bookman Old Style" w:hAnsi="Garamond"/>
              </w:rPr>
              <w:t>Mr.</w:t>
            </w:r>
          </w:p>
          <w:p w14:paraId="7F9E8B04" w14:textId="77777777" w:rsidR="001376AD" w:rsidRPr="00C661B7" w:rsidRDefault="001376AD" w:rsidP="00117807">
            <w:pPr>
              <w:jc w:val="both"/>
              <w:rPr>
                <w:rFonts w:ascii="Garamond" w:eastAsia="Bookman Old Style" w:hAnsi="Garamond"/>
              </w:rPr>
            </w:pPr>
            <w:r w:rsidRPr="00C661B7">
              <w:rPr>
                <w:rFonts w:ascii="Garamond" w:eastAsia="Bookman Old Style" w:hAnsi="Garamond"/>
              </w:rPr>
              <w:t>M</w:t>
            </w:r>
            <w:r w:rsidR="003A7152" w:rsidRPr="00C661B7">
              <w:rPr>
                <w:rFonts w:ascii="Garamond" w:eastAsia="Bookman Old Style" w:hAnsi="Garamond"/>
              </w:rPr>
              <w:t>r</w:t>
            </w:r>
            <w:r w:rsidRPr="00C661B7">
              <w:rPr>
                <w:rFonts w:ascii="Garamond" w:eastAsia="Bookman Old Style" w:hAnsi="Garamond"/>
              </w:rPr>
              <w:t>.</w:t>
            </w:r>
          </w:p>
          <w:p w14:paraId="00481BA8" w14:textId="77777777" w:rsidR="001376AD" w:rsidRPr="00C661B7" w:rsidRDefault="001376AD" w:rsidP="00117807">
            <w:pPr>
              <w:jc w:val="both"/>
              <w:rPr>
                <w:rFonts w:ascii="Garamond" w:eastAsia="Bookman Old Style" w:hAnsi="Garamond"/>
              </w:rPr>
            </w:pPr>
            <w:r w:rsidRPr="00C661B7">
              <w:rPr>
                <w:rFonts w:ascii="Garamond" w:eastAsia="Bookman Old Style" w:hAnsi="Garamond"/>
              </w:rPr>
              <w:t>Mr.</w:t>
            </w:r>
          </w:p>
          <w:p w14:paraId="6959B19A" w14:textId="30CC244F" w:rsidR="00204DC8" w:rsidRPr="00C661B7" w:rsidRDefault="001376AD" w:rsidP="00117807">
            <w:pPr>
              <w:jc w:val="both"/>
              <w:rPr>
                <w:rFonts w:ascii="Garamond" w:eastAsia="Bookman Old Style" w:hAnsi="Garamond"/>
              </w:rPr>
            </w:pPr>
            <w:r w:rsidRPr="00C661B7">
              <w:rPr>
                <w:rFonts w:ascii="Garamond" w:eastAsia="Bookman Old Style" w:hAnsi="Garamond"/>
              </w:rPr>
              <w:t>M</w:t>
            </w:r>
            <w:r w:rsidR="004211D9" w:rsidRPr="00C661B7">
              <w:rPr>
                <w:rFonts w:ascii="Garamond" w:eastAsia="Bookman Old Style" w:hAnsi="Garamond"/>
              </w:rPr>
              <w:t>r</w:t>
            </w:r>
            <w:r w:rsidRPr="00C661B7">
              <w:rPr>
                <w:rFonts w:ascii="Garamond" w:eastAsia="Bookman Old Style" w:hAnsi="Garamond"/>
              </w:rPr>
              <w:t>.</w:t>
            </w:r>
          </w:p>
          <w:p w14:paraId="30FF5C48" w14:textId="7B80E891" w:rsidR="00827043" w:rsidRPr="00C661B7" w:rsidRDefault="00827043" w:rsidP="00117807">
            <w:pPr>
              <w:jc w:val="both"/>
              <w:rPr>
                <w:rFonts w:ascii="Garamond" w:eastAsia="Bookman Old Style" w:hAnsi="Garamond"/>
              </w:rPr>
            </w:pPr>
            <w:r w:rsidRPr="00C661B7">
              <w:rPr>
                <w:rFonts w:ascii="Garamond" w:eastAsia="Bookman Old Style" w:hAnsi="Garamond"/>
              </w:rPr>
              <w:t>M</w:t>
            </w:r>
            <w:r w:rsidR="004211D9" w:rsidRPr="00C661B7">
              <w:rPr>
                <w:rFonts w:ascii="Garamond" w:eastAsia="Bookman Old Style" w:hAnsi="Garamond"/>
              </w:rPr>
              <w:t>s</w:t>
            </w:r>
            <w:r w:rsidRPr="00C661B7">
              <w:rPr>
                <w:rFonts w:ascii="Garamond" w:eastAsia="Bookman Old Style" w:hAnsi="Garamond"/>
              </w:rPr>
              <w:t>.</w:t>
            </w:r>
          </w:p>
          <w:p w14:paraId="4F83F745" w14:textId="77777777" w:rsidR="002A17EC" w:rsidRPr="00C661B7" w:rsidRDefault="00D17C55" w:rsidP="00117807">
            <w:pPr>
              <w:jc w:val="both"/>
              <w:rPr>
                <w:rFonts w:ascii="Garamond" w:eastAsia="Bookman Old Style" w:hAnsi="Garamond"/>
              </w:rPr>
            </w:pPr>
            <w:r w:rsidRPr="00C661B7">
              <w:rPr>
                <w:rFonts w:ascii="Garamond" w:eastAsia="Bookman Old Style" w:hAnsi="Garamond"/>
              </w:rPr>
              <w:t>Dr</w:t>
            </w:r>
            <w:r w:rsidR="002A17EC" w:rsidRPr="00C661B7">
              <w:rPr>
                <w:rFonts w:ascii="Garamond" w:eastAsia="Bookman Old Style" w:hAnsi="Garamond"/>
              </w:rPr>
              <w:t>.</w:t>
            </w:r>
          </w:p>
          <w:p w14:paraId="14B1E5FD" w14:textId="77777777" w:rsidR="002A17EC" w:rsidRPr="00C661B7" w:rsidRDefault="002A17EC" w:rsidP="00117807">
            <w:pPr>
              <w:jc w:val="both"/>
              <w:rPr>
                <w:rFonts w:ascii="Garamond" w:eastAsia="Bookman Old Style" w:hAnsi="Garamond"/>
              </w:rPr>
            </w:pPr>
            <w:r w:rsidRPr="00C661B7">
              <w:rPr>
                <w:rFonts w:ascii="Garamond" w:eastAsia="Bookman Old Style" w:hAnsi="Garamond"/>
              </w:rPr>
              <w:t>Mr.</w:t>
            </w:r>
          </w:p>
          <w:p w14:paraId="07D0DF2C" w14:textId="77777777" w:rsidR="003A7152" w:rsidRPr="00C661B7" w:rsidRDefault="001376AD" w:rsidP="00117807">
            <w:pPr>
              <w:jc w:val="both"/>
              <w:rPr>
                <w:rFonts w:ascii="Garamond" w:eastAsia="Bookman Old Style" w:hAnsi="Garamond"/>
              </w:rPr>
            </w:pPr>
            <w:r w:rsidRPr="00C661B7">
              <w:rPr>
                <w:rFonts w:ascii="Garamond" w:eastAsia="Bookman Old Style" w:hAnsi="Garamond"/>
              </w:rPr>
              <w:t>Mr.</w:t>
            </w:r>
          </w:p>
          <w:p w14:paraId="730E60AA" w14:textId="77777777" w:rsidR="00827043" w:rsidRPr="00C661B7" w:rsidRDefault="00827043" w:rsidP="00117807">
            <w:pPr>
              <w:jc w:val="both"/>
              <w:rPr>
                <w:rFonts w:ascii="Garamond" w:eastAsia="Bookman Old Style" w:hAnsi="Garamond"/>
              </w:rPr>
            </w:pPr>
            <w:r w:rsidRPr="00C661B7">
              <w:rPr>
                <w:rFonts w:ascii="Garamond" w:eastAsia="Bookman Old Style" w:hAnsi="Garamond"/>
              </w:rPr>
              <w:t>Mr.</w:t>
            </w:r>
          </w:p>
          <w:p w14:paraId="1DD1433C" w14:textId="77777777" w:rsidR="00D30A18" w:rsidRDefault="00D30A18" w:rsidP="00117807">
            <w:pPr>
              <w:jc w:val="both"/>
              <w:rPr>
                <w:rFonts w:ascii="Garamond" w:eastAsia="Bookman Old Style" w:hAnsi="Garamond"/>
              </w:rPr>
            </w:pPr>
            <w:r w:rsidRPr="00C661B7">
              <w:rPr>
                <w:rFonts w:ascii="Garamond" w:eastAsia="Bookman Old Style" w:hAnsi="Garamond"/>
              </w:rPr>
              <w:t>Mr.</w:t>
            </w:r>
          </w:p>
          <w:p w14:paraId="099F571E" w14:textId="5419DA66" w:rsidR="00EB10A2" w:rsidRPr="00C661B7" w:rsidRDefault="00EB10A2" w:rsidP="00117807">
            <w:pPr>
              <w:jc w:val="both"/>
              <w:rPr>
                <w:rFonts w:ascii="Garamond" w:eastAsia="Bookman Old Style" w:hAnsi="Garamond"/>
              </w:rPr>
            </w:pPr>
            <w:r>
              <w:rPr>
                <w:rFonts w:ascii="Garamond" w:eastAsia="Bookman Old Style" w:hAnsi="Garamond"/>
              </w:rPr>
              <w:t>Mr.</w:t>
            </w:r>
          </w:p>
        </w:tc>
        <w:tc>
          <w:tcPr>
            <w:tcW w:w="6960" w:type="dxa"/>
          </w:tcPr>
          <w:p w14:paraId="2843FBB1" w14:textId="531D185D" w:rsidR="00274DA4" w:rsidRPr="00C661B7" w:rsidRDefault="00274DA4" w:rsidP="00117807">
            <w:pPr>
              <w:jc w:val="both"/>
              <w:rPr>
                <w:rFonts w:ascii="Garamond" w:eastAsia="Bookman Old Style" w:hAnsi="Garamond"/>
              </w:rPr>
            </w:pPr>
            <w:r w:rsidRPr="00C661B7">
              <w:rPr>
                <w:rFonts w:ascii="Garamond" w:eastAsia="Bookman Old Style" w:hAnsi="Garamond"/>
              </w:rPr>
              <w:t>Min Yih Tan</w:t>
            </w:r>
          </w:p>
          <w:p w14:paraId="40DDC907" w14:textId="52EB4F09" w:rsidR="001376AD" w:rsidRPr="00C661B7" w:rsidRDefault="001376AD" w:rsidP="00117807">
            <w:pPr>
              <w:jc w:val="both"/>
              <w:rPr>
                <w:rFonts w:ascii="Garamond" w:eastAsia="Bookman Old Style" w:hAnsi="Garamond"/>
              </w:rPr>
            </w:pPr>
            <w:r w:rsidRPr="00C661B7">
              <w:rPr>
                <w:rFonts w:ascii="Garamond" w:eastAsia="Bookman Old Style" w:hAnsi="Garamond"/>
              </w:rPr>
              <w:t>Cesar G. Romero</w:t>
            </w:r>
          </w:p>
          <w:p w14:paraId="1775F50D" w14:textId="33C2F6B7" w:rsidR="003A7152" w:rsidRPr="00C661B7" w:rsidRDefault="00EB10A2" w:rsidP="00117807">
            <w:pPr>
              <w:jc w:val="both"/>
              <w:rPr>
                <w:rFonts w:ascii="Garamond" w:eastAsia="Bookman Old Style" w:hAnsi="Garamond"/>
              </w:rPr>
            </w:pPr>
            <w:r>
              <w:rPr>
                <w:rFonts w:ascii="Garamond" w:eastAsia="Bookman Old Style" w:hAnsi="Garamond"/>
              </w:rPr>
              <w:t>Reynaldo P. Abilo</w:t>
            </w:r>
          </w:p>
          <w:p w14:paraId="2346AF98" w14:textId="1DBCFEB1" w:rsidR="001376AD" w:rsidRPr="00C661B7" w:rsidRDefault="004211D9" w:rsidP="00117807">
            <w:pPr>
              <w:jc w:val="both"/>
              <w:rPr>
                <w:rFonts w:ascii="Garamond" w:eastAsia="Bookman Old Style" w:hAnsi="Garamond"/>
              </w:rPr>
            </w:pPr>
            <w:r w:rsidRPr="00C661B7">
              <w:rPr>
                <w:rFonts w:ascii="Garamond" w:eastAsia="Bookman Old Style" w:hAnsi="Garamond"/>
              </w:rPr>
              <w:t>Rafi Haroon Basheer</w:t>
            </w:r>
          </w:p>
          <w:p w14:paraId="76E125AB" w14:textId="77777777" w:rsidR="004211D9" w:rsidRPr="00C661B7" w:rsidRDefault="004211D9" w:rsidP="004211D9">
            <w:pPr>
              <w:jc w:val="both"/>
              <w:rPr>
                <w:rFonts w:ascii="Garamond" w:eastAsia="Bookman Old Style" w:hAnsi="Garamond"/>
              </w:rPr>
            </w:pPr>
            <w:r w:rsidRPr="00C661B7">
              <w:rPr>
                <w:rFonts w:ascii="Garamond" w:eastAsia="Bookman Old Style" w:hAnsi="Garamond"/>
              </w:rPr>
              <w:t>Cesar A. Buenaventura</w:t>
            </w:r>
          </w:p>
          <w:p w14:paraId="366F04F6" w14:textId="77777777" w:rsidR="004211D9" w:rsidRPr="00C661B7" w:rsidRDefault="004211D9" w:rsidP="004211D9">
            <w:pPr>
              <w:jc w:val="both"/>
              <w:rPr>
                <w:rFonts w:ascii="Garamond" w:eastAsia="Bookman Old Style" w:hAnsi="Garamond"/>
              </w:rPr>
            </w:pPr>
            <w:r w:rsidRPr="00C661B7">
              <w:rPr>
                <w:rFonts w:ascii="Garamond" w:eastAsia="Bookman Old Style" w:hAnsi="Garamond"/>
              </w:rPr>
              <w:t>Mona Lisa B. Dela Cruz</w:t>
            </w:r>
          </w:p>
          <w:p w14:paraId="5D9A6E4E" w14:textId="77777777" w:rsidR="002A17EC" w:rsidRPr="00C661B7" w:rsidRDefault="002A17EC" w:rsidP="00117807">
            <w:pPr>
              <w:jc w:val="both"/>
              <w:rPr>
                <w:rFonts w:ascii="Garamond" w:hAnsi="Garamond"/>
              </w:rPr>
            </w:pPr>
            <w:r w:rsidRPr="00C661B7">
              <w:rPr>
                <w:rFonts w:ascii="Garamond" w:hAnsi="Garamond"/>
              </w:rPr>
              <w:t>Lydia B. Echauz</w:t>
            </w:r>
          </w:p>
          <w:p w14:paraId="08868DAA" w14:textId="77777777" w:rsidR="00827043" w:rsidRPr="00C661B7" w:rsidRDefault="00827043" w:rsidP="00827043">
            <w:pPr>
              <w:jc w:val="both"/>
              <w:rPr>
                <w:rFonts w:ascii="Garamond" w:eastAsia="Bookman Old Style" w:hAnsi="Garamond"/>
              </w:rPr>
            </w:pPr>
            <w:r w:rsidRPr="00C661B7">
              <w:rPr>
                <w:rFonts w:ascii="Garamond" w:eastAsia="Bookman Old Style" w:hAnsi="Garamond"/>
              </w:rPr>
              <w:t>Luis C. la ‘O</w:t>
            </w:r>
          </w:p>
          <w:p w14:paraId="2CF578BE" w14:textId="77777777" w:rsidR="00D30A18" w:rsidRPr="00C661B7" w:rsidRDefault="00D30A18" w:rsidP="00827043">
            <w:pPr>
              <w:jc w:val="both"/>
              <w:rPr>
                <w:rFonts w:ascii="Garamond" w:eastAsia="Bookman Old Style" w:hAnsi="Garamond"/>
              </w:rPr>
            </w:pPr>
            <w:r w:rsidRPr="00C661B7">
              <w:rPr>
                <w:rFonts w:ascii="Garamond" w:eastAsia="Bookman Old Style" w:hAnsi="Garamond"/>
              </w:rPr>
              <w:t>Rolando J. Paulino, Jr.</w:t>
            </w:r>
          </w:p>
          <w:p w14:paraId="6025DD86" w14:textId="6720C18B" w:rsidR="001376AD" w:rsidRPr="00C661B7" w:rsidRDefault="00D6628C" w:rsidP="00117807">
            <w:pPr>
              <w:jc w:val="both"/>
              <w:rPr>
                <w:rFonts w:ascii="Garamond" w:eastAsia="Bookman Old Style" w:hAnsi="Garamond"/>
              </w:rPr>
            </w:pPr>
            <w:r w:rsidRPr="00C661B7">
              <w:rPr>
                <w:rFonts w:ascii="Garamond" w:eastAsia="Bookman Old Style" w:hAnsi="Garamond"/>
              </w:rPr>
              <w:t>Randolph T. Del Valle</w:t>
            </w:r>
            <w:r w:rsidR="00EB10A2">
              <w:rPr>
                <w:rFonts w:ascii="Garamond" w:eastAsia="Bookman Old Style" w:hAnsi="Garamond"/>
              </w:rPr>
              <w:t xml:space="preserve"> (Outgoing)</w:t>
            </w:r>
          </w:p>
          <w:p w14:paraId="69D14F59" w14:textId="77777777" w:rsidR="003A7152" w:rsidRDefault="003A7152" w:rsidP="00117807">
            <w:pPr>
              <w:jc w:val="both"/>
              <w:rPr>
                <w:rFonts w:ascii="Garamond" w:eastAsia="Bookman Old Style" w:hAnsi="Garamond"/>
              </w:rPr>
            </w:pPr>
            <w:r w:rsidRPr="00C661B7">
              <w:rPr>
                <w:rFonts w:ascii="Garamond" w:eastAsia="Bookman Old Style" w:hAnsi="Garamond"/>
              </w:rPr>
              <w:t>Fernando Zobel de Ayala</w:t>
            </w:r>
          </w:p>
          <w:p w14:paraId="27B048FB" w14:textId="50EB66F7" w:rsidR="00EB10A2" w:rsidRPr="00C661B7" w:rsidRDefault="00EB10A2" w:rsidP="00117807">
            <w:pPr>
              <w:jc w:val="both"/>
              <w:rPr>
                <w:rFonts w:ascii="Garamond" w:eastAsia="Bookman Old Style" w:hAnsi="Garamond"/>
              </w:rPr>
            </w:pPr>
            <w:r>
              <w:rPr>
                <w:rFonts w:ascii="Garamond" w:eastAsia="Bookman Old Style" w:hAnsi="Garamond"/>
              </w:rPr>
              <w:t>Amando M. Tetangco, Jr. (Incoming)</w:t>
            </w:r>
          </w:p>
        </w:tc>
      </w:tr>
    </w:tbl>
    <w:p w14:paraId="7B7EB5D2" w14:textId="77777777" w:rsidR="002A02CC" w:rsidRPr="00C661B7" w:rsidRDefault="002A02CC">
      <w:pPr>
        <w:overflowPunct w:val="0"/>
        <w:autoSpaceDE w:val="0"/>
        <w:autoSpaceDN w:val="0"/>
        <w:adjustRightInd w:val="0"/>
        <w:rPr>
          <w:rFonts w:ascii="Garamond" w:hAnsi="Garamond"/>
          <w:b/>
          <w:lang w:val="en-GB"/>
        </w:rPr>
      </w:pPr>
    </w:p>
    <w:tbl>
      <w:tblPr>
        <w:tblW w:w="9360" w:type="dxa"/>
        <w:tblLayout w:type="fixed"/>
        <w:tblLook w:val="0000" w:firstRow="0" w:lastRow="0" w:firstColumn="0" w:lastColumn="0" w:noHBand="0" w:noVBand="0"/>
      </w:tblPr>
      <w:tblGrid>
        <w:gridCol w:w="2070"/>
        <w:gridCol w:w="596"/>
        <w:gridCol w:w="6694"/>
      </w:tblGrid>
      <w:tr w:rsidR="00956D21" w:rsidRPr="00C661B7" w14:paraId="6EF8C8FE" w14:textId="77777777" w:rsidTr="00853B6C">
        <w:tc>
          <w:tcPr>
            <w:tcW w:w="2070" w:type="dxa"/>
          </w:tcPr>
          <w:p w14:paraId="47123871" w14:textId="77777777" w:rsidR="00956D21" w:rsidRPr="00C661B7" w:rsidRDefault="000C281C" w:rsidP="000C281C">
            <w:pPr>
              <w:overflowPunct w:val="0"/>
              <w:autoSpaceDE w:val="0"/>
              <w:autoSpaceDN w:val="0"/>
              <w:adjustRightInd w:val="0"/>
              <w:rPr>
                <w:rFonts w:ascii="Garamond" w:hAnsi="Garamond"/>
                <w:b/>
                <w:caps/>
              </w:rPr>
            </w:pPr>
            <w:r w:rsidRPr="00C661B7">
              <w:rPr>
                <w:rFonts w:ascii="Garamond" w:hAnsi="Garamond"/>
                <w:b/>
                <w:caps/>
              </w:rPr>
              <w:t xml:space="preserve">Also In </w:t>
            </w:r>
            <w:r w:rsidR="00956D21" w:rsidRPr="00C661B7">
              <w:rPr>
                <w:rFonts w:ascii="Garamond" w:hAnsi="Garamond"/>
                <w:b/>
                <w:caps/>
              </w:rPr>
              <w:t>Attend</w:t>
            </w:r>
            <w:r w:rsidRPr="00C661B7">
              <w:rPr>
                <w:rFonts w:ascii="Garamond" w:hAnsi="Garamond"/>
                <w:b/>
                <w:caps/>
              </w:rPr>
              <w:t>ance</w:t>
            </w:r>
            <w:r w:rsidR="00956D21" w:rsidRPr="00C661B7">
              <w:rPr>
                <w:rFonts w:ascii="Garamond" w:hAnsi="Garamond"/>
                <w:b/>
                <w:caps/>
              </w:rPr>
              <w:t>:</w:t>
            </w:r>
          </w:p>
        </w:tc>
        <w:tc>
          <w:tcPr>
            <w:tcW w:w="596" w:type="dxa"/>
          </w:tcPr>
          <w:p w14:paraId="6AC0CC34" w14:textId="06E5C110" w:rsidR="00853B6C" w:rsidRPr="00C661B7" w:rsidRDefault="00DD1A12" w:rsidP="004F3EE8">
            <w:pPr>
              <w:overflowPunct w:val="0"/>
              <w:autoSpaceDE w:val="0"/>
              <w:autoSpaceDN w:val="0"/>
              <w:adjustRightInd w:val="0"/>
              <w:jc w:val="center"/>
              <w:rPr>
                <w:rFonts w:ascii="Garamond" w:hAnsi="Garamond"/>
              </w:rPr>
            </w:pPr>
            <w:r w:rsidRPr="00C661B7">
              <w:rPr>
                <w:rFonts w:ascii="Garamond" w:hAnsi="Garamond"/>
              </w:rPr>
              <w:t>Mr.</w:t>
            </w:r>
          </w:p>
          <w:p w14:paraId="0166D21E" w14:textId="372C408E" w:rsidR="003A7152" w:rsidRDefault="00821253" w:rsidP="002F3E3D">
            <w:pPr>
              <w:overflowPunct w:val="0"/>
              <w:autoSpaceDE w:val="0"/>
              <w:autoSpaceDN w:val="0"/>
              <w:adjustRightInd w:val="0"/>
              <w:jc w:val="center"/>
              <w:rPr>
                <w:rFonts w:ascii="Garamond" w:hAnsi="Garamond"/>
              </w:rPr>
            </w:pPr>
            <w:r w:rsidRPr="00C661B7">
              <w:rPr>
                <w:rFonts w:ascii="Garamond" w:hAnsi="Garamond"/>
              </w:rPr>
              <w:t>Ms</w:t>
            </w:r>
            <w:r w:rsidR="002F3E3D" w:rsidRPr="00C661B7">
              <w:rPr>
                <w:rFonts w:ascii="Garamond" w:hAnsi="Garamond"/>
              </w:rPr>
              <w:t>.</w:t>
            </w:r>
          </w:p>
          <w:p w14:paraId="6097799A" w14:textId="2D2B1D4F" w:rsidR="002F3E3D" w:rsidRPr="00C661B7" w:rsidRDefault="004F3EE8" w:rsidP="004F3EE8">
            <w:pPr>
              <w:overflowPunct w:val="0"/>
              <w:autoSpaceDE w:val="0"/>
              <w:autoSpaceDN w:val="0"/>
              <w:adjustRightInd w:val="0"/>
              <w:jc w:val="center"/>
              <w:rPr>
                <w:rFonts w:ascii="Garamond" w:hAnsi="Garamond"/>
              </w:rPr>
            </w:pPr>
            <w:r>
              <w:rPr>
                <w:rFonts w:ascii="Garamond" w:hAnsi="Garamond"/>
              </w:rPr>
              <w:lastRenderedPageBreak/>
              <w:t>Mr.</w:t>
            </w:r>
          </w:p>
          <w:p w14:paraId="2E20E556" w14:textId="601B8D8B" w:rsidR="002F3E3D" w:rsidRPr="00C661B7" w:rsidRDefault="002F3E3D" w:rsidP="00EF7341">
            <w:pPr>
              <w:overflowPunct w:val="0"/>
              <w:autoSpaceDE w:val="0"/>
              <w:autoSpaceDN w:val="0"/>
              <w:adjustRightInd w:val="0"/>
              <w:jc w:val="center"/>
              <w:rPr>
                <w:rFonts w:ascii="Garamond" w:hAnsi="Garamond"/>
              </w:rPr>
            </w:pPr>
            <w:r w:rsidRPr="00C661B7">
              <w:rPr>
                <w:rFonts w:ascii="Garamond" w:hAnsi="Garamond"/>
              </w:rPr>
              <w:t>Mr.</w:t>
            </w:r>
          </w:p>
          <w:p w14:paraId="3F0AD1C2" w14:textId="77777777" w:rsidR="0042662D" w:rsidRPr="00C661B7" w:rsidRDefault="0042662D" w:rsidP="002F3E3D">
            <w:pPr>
              <w:overflowPunct w:val="0"/>
              <w:autoSpaceDE w:val="0"/>
              <w:autoSpaceDN w:val="0"/>
              <w:adjustRightInd w:val="0"/>
              <w:rPr>
                <w:rFonts w:ascii="Garamond" w:hAnsi="Garamond"/>
              </w:rPr>
            </w:pPr>
          </w:p>
          <w:p w14:paraId="7404DD5D" w14:textId="7CA90AAA" w:rsidR="002A17EC" w:rsidRPr="00C661B7" w:rsidRDefault="00151046" w:rsidP="00151046">
            <w:pPr>
              <w:overflowPunct w:val="0"/>
              <w:autoSpaceDE w:val="0"/>
              <w:autoSpaceDN w:val="0"/>
              <w:adjustRightInd w:val="0"/>
              <w:rPr>
                <w:rFonts w:ascii="Garamond" w:hAnsi="Garamond"/>
              </w:rPr>
            </w:pPr>
            <w:r w:rsidRPr="00C661B7">
              <w:rPr>
                <w:rFonts w:ascii="Garamond" w:hAnsi="Garamond"/>
              </w:rPr>
              <w:t>Mr.</w:t>
            </w:r>
            <w:r w:rsidR="00EF7341" w:rsidRPr="00C661B7">
              <w:rPr>
                <w:rFonts w:ascii="Garamond" w:hAnsi="Garamond"/>
              </w:rPr>
              <w:t xml:space="preserve"> </w:t>
            </w:r>
          </w:p>
          <w:p w14:paraId="79AD1F5C" w14:textId="77777777" w:rsidR="002076F8" w:rsidRPr="00C661B7" w:rsidRDefault="002076F8" w:rsidP="00151046">
            <w:pPr>
              <w:overflowPunct w:val="0"/>
              <w:autoSpaceDE w:val="0"/>
              <w:autoSpaceDN w:val="0"/>
              <w:adjustRightInd w:val="0"/>
              <w:rPr>
                <w:rFonts w:ascii="Garamond" w:hAnsi="Garamond"/>
              </w:rPr>
            </w:pPr>
            <w:r w:rsidRPr="00C661B7">
              <w:rPr>
                <w:rFonts w:ascii="Garamond" w:hAnsi="Garamond"/>
              </w:rPr>
              <w:t>Mr.</w:t>
            </w:r>
          </w:p>
          <w:p w14:paraId="0198FFE4" w14:textId="77777777" w:rsidR="00DB2C3F" w:rsidRPr="00C661B7" w:rsidRDefault="00DB2C3F" w:rsidP="00151046">
            <w:pPr>
              <w:overflowPunct w:val="0"/>
              <w:autoSpaceDE w:val="0"/>
              <w:autoSpaceDN w:val="0"/>
              <w:adjustRightInd w:val="0"/>
              <w:rPr>
                <w:rFonts w:ascii="Garamond" w:hAnsi="Garamond"/>
              </w:rPr>
            </w:pPr>
            <w:r w:rsidRPr="00C661B7">
              <w:rPr>
                <w:rFonts w:ascii="Garamond" w:hAnsi="Garamond"/>
              </w:rPr>
              <w:t>Mr.</w:t>
            </w:r>
          </w:p>
          <w:p w14:paraId="659D7DDB" w14:textId="77777777" w:rsidR="00770012" w:rsidRPr="00C661B7" w:rsidRDefault="00770012" w:rsidP="00151046">
            <w:pPr>
              <w:overflowPunct w:val="0"/>
              <w:autoSpaceDE w:val="0"/>
              <w:autoSpaceDN w:val="0"/>
              <w:adjustRightInd w:val="0"/>
              <w:rPr>
                <w:rFonts w:ascii="Garamond" w:hAnsi="Garamond"/>
              </w:rPr>
            </w:pPr>
            <w:r w:rsidRPr="00C661B7">
              <w:rPr>
                <w:rFonts w:ascii="Garamond" w:hAnsi="Garamond"/>
              </w:rPr>
              <w:t>Mr.</w:t>
            </w:r>
          </w:p>
          <w:p w14:paraId="5B45DB73" w14:textId="43EBF5B5" w:rsidR="006A2BFE" w:rsidRDefault="006A2BFE" w:rsidP="00151046">
            <w:pPr>
              <w:overflowPunct w:val="0"/>
              <w:autoSpaceDE w:val="0"/>
              <w:autoSpaceDN w:val="0"/>
              <w:adjustRightInd w:val="0"/>
              <w:rPr>
                <w:rFonts w:ascii="Garamond" w:hAnsi="Garamond"/>
              </w:rPr>
            </w:pPr>
            <w:r>
              <w:rPr>
                <w:rFonts w:ascii="Garamond" w:hAnsi="Garamond"/>
              </w:rPr>
              <w:t>Mr.</w:t>
            </w:r>
          </w:p>
          <w:p w14:paraId="2F8718EB" w14:textId="77777777" w:rsidR="006A2BFE" w:rsidRDefault="006A2BFE" w:rsidP="00151046">
            <w:pPr>
              <w:overflowPunct w:val="0"/>
              <w:autoSpaceDE w:val="0"/>
              <w:autoSpaceDN w:val="0"/>
              <w:adjustRightInd w:val="0"/>
              <w:rPr>
                <w:rFonts w:ascii="Garamond" w:hAnsi="Garamond"/>
              </w:rPr>
            </w:pPr>
          </w:p>
          <w:p w14:paraId="1580AD9D" w14:textId="2D1F9440" w:rsidR="002A17EC" w:rsidRPr="00C661B7" w:rsidRDefault="00762D50" w:rsidP="00151046">
            <w:pPr>
              <w:overflowPunct w:val="0"/>
              <w:autoSpaceDE w:val="0"/>
              <w:autoSpaceDN w:val="0"/>
              <w:adjustRightInd w:val="0"/>
              <w:rPr>
                <w:rFonts w:ascii="Garamond" w:hAnsi="Garamond"/>
              </w:rPr>
            </w:pPr>
            <w:r w:rsidRPr="00C661B7">
              <w:rPr>
                <w:rFonts w:ascii="Garamond" w:hAnsi="Garamond"/>
              </w:rPr>
              <w:t>Mr.</w:t>
            </w:r>
          </w:p>
          <w:p w14:paraId="14F839A0" w14:textId="686E5CF3" w:rsidR="00891530" w:rsidRPr="00C661B7" w:rsidRDefault="00891530" w:rsidP="00151046">
            <w:pPr>
              <w:overflowPunct w:val="0"/>
              <w:autoSpaceDE w:val="0"/>
              <w:autoSpaceDN w:val="0"/>
              <w:adjustRightInd w:val="0"/>
              <w:rPr>
                <w:rFonts w:ascii="Garamond" w:hAnsi="Garamond"/>
              </w:rPr>
            </w:pPr>
            <w:r w:rsidRPr="00C661B7">
              <w:rPr>
                <w:rFonts w:ascii="Garamond" w:hAnsi="Garamond"/>
              </w:rPr>
              <w:t>Dr.</w:t>
            </w:r>
          </w:p>
          <w:p w14:paraId="6F2444DF" w14:textId="06D0D7EC" w:rsidR="005A5739" w:rsidRPr="00C661B7" w:rsidRDefault="005A5739" w:rsidP="00151046">
            <w:pPr>
              <w:overflowPunct w:val="0"/>
              <w:autoSpaceDE w:val="0"/>
              <w:autoSpaceDN w:val="0"/>
              <w:adjustRightInd w:val="0"/>
              <w:rPr>
                <w:rFonts w:ascii="Garamond" w:hAnsi="Garamond"/>
              </w:rPr>
            </w:pPr>
            <w:r w:rsidRPr="00C661B7">
              <w:rPr>
                <w:rFonts w:ascii="Garamond" w:hAnsi="Garamond"/>
              </w:rPr>
              <w:t>Ms.</w:t>
            </w:r>
          </w:p>
          <w:p w14:paraId="04911503" w14:textId="126A342D" w:rsidR="002076F8" w:rsidRPr="00C661B7" w:rsidRDefault="002076F8" w:rsidP="00151046">
            <w:pPr>
              <w:overflowPunct w:val="0"/>
              <w:autoSpaceDE w:val="0"/>
              <w:autoSpaceDN w:val="0"/>
              <w:adjustRightInd w:val="0"/>
              <w:rPr>
                <w:rFonts w:ascii="Garamond" w:hAnsi="Garamond"/>
              </w:rPr>
            </w:pPr>
            <w:r w:rsidRPr="00C661B7">
              <w:rPr>
                <w:rFonts w:ascii="Garamond" w:hAnsi="Garamond"/>
              </w:rPr>
              <w:t>Mr.</w:t>
            </w:r>
          </w:p>
          <w:p w14:paraId="4CDFD7AD" w14:textId="77777777" w:rsidR="00D77C5D" w:rsidRPr="00C661B7" w:rsidRDefault="001D4DB8" w:rsidP="00151046">
            <w:pPr>
              <w:overflowPunct w:val="0"/>
              <w:autoSpaceDE w:val="0"/>
              <w:autoSpaceDN w:val="0"/>
              <w:adjustRightInd w:val="0"/>
              <w:rPr>
                <w:rFonts w:ascii="Garamond" w:hAnsi="Garamond"/>
              </w:rPr>
            </w:pPr>
            <w:r w:rsidRPr="00C661B7">
              <w:rPr>
                <w:rFonts w:ascii="Garamond" w:hAnsi="Garamond"/>
              </w:rPr>
              <w:t>Ms.</w:t>
            </w:r>
          </w:p>
          <w:p w14:paraId="3F303937" w14:textId="4F5DD18A" w:rsidR="00EC6394" w:rsidRPr="00C661B7" w:rsidRDefault="000652BB" w:rsidP="00151046">
            <w:pPr>
              <w:overflowPunct w:val="0"/>
              <w:autoSpaceDE w:val="0"/>
              <w:autoSpaceDN w:val="0"/>
              <w:adjustRightInd w:val="0"/>
              <w:rPr>
                <w:rFonts w:ascii="Garamond" w:hAnsi="Garamond"/>
              </w:rPr>
            </w:pPr>
            <w:r w:rsidRPr="00C661B7">
              <w:rPr>
                <w:rFonts w:ascii="Garamond" w:hAnsi="Garamond"/>
              </w:rPr>
              <w:t>Mr.</w:t>
            </w:r>
          </w:p>
          <w:p w14:paraId="0189E783" w14:textId="41A20315" w:rsidR="008A64E8" w:rsidRPr="00C661B7" w:rsidRDefault="008A64E8" w:rsidP="00151046">
            <w:pPr>
              <w:overflowPunct w:val="0"/>
              <w:autoSpaceDE w:val="0"/>
              <w:autoSpaceDN w:val="0"/>
              <w:adjustRightInd w:val="0"/>
              <w:rPr>
                <w:rFonts w:ascii="Garamond" w:hAnsi="Garamond"/>
              </w:rPr>
            </w:pPr>
            <w:r w:rsidRPr="00C661B7">
              <w:rPr>
                <w:rFonts w:ascii="Garamond" w:hAnsi="Garamond"/>
              </w:rPr>
              <w:t>Ms.</w:t>
            </w:r>
          </w:p>
          <w:p w14:paraId="41566FD7" w14:textId="1B31D311" w:rsidR="009C28FC" w:rsidRDefault="009C28FC" w:rsidP="00151046">
            <w:pPr>
              <w:overflowPunct w:val="0"/>
              <w:autoSpaceDE w:val="0"/>
              <w:autoSpaceDN w:val="0"/>
              <w:adjustRightInd w:val="0"/>
              <w:rPr>
                <w:rFonts w:ascii="Garamond" w:hAnsi="Garamond"/>
              </w:rPr>
            </w:pPr>
            <w:r>
              <w:rPr>
                <w:rFonts w:ascii="Garamond" w:hAnsi="Garamond"/>
              </w:rPr>
              <w:t>Mr.</w:t>
            </w:r>
          </w:p>
          <w:p w14:paraId="60C37A0F" w14:textId="00D332F4" w:rsidR="00EF3FF6" w:rsidRPr="00C661B7" w:rsidRDefault="00EF3FF6" w:rsidP="00151046">
            <w:pPr>
              <w:overflowPunct w:val="0"/>
              <w:autoSpaceDE w:val="0"/>
              <w:autoSpaceDN w:val="0"/>
              <w:adjustRightInd w:val="0"/>
              <w:rPr>
                <w:rFonts w:ascii="Garamond" w:hAnsi="Garamond"/>
              </w:rPr>
            </w:pPr>
            <w:r w:rsidRPr="00C661B7">
              <w:rPr>
                <w:rFonts w:ascii="Garamond" w:hAnsi="Garamond"/>
              </w:rPr>
              <w:t xml:space="preserve">Mr. </w:t>
            </w:r>
          </w:p>
          <w:p w14:paraId="380FC507" w14:textId="08F2AC2A" w:rsidR="00EC6394" w:rsidRPr="00C661B7" w:rsidRDefault="00DE380E" w:rsidP="00151046">
            <w:pPr>
              <w:overflowPunct w:val="0"/>
              <w:autoSpaceDE w:val="0"/>
              <w:autoSpaceDN w:val="0"/>
              <w:adjustRightInd w:val="0"/>
              <w:rPr>
                <w:rFonts w:ascii="Garamond" w:hAnsi="Garamond"/>
              </w:rPr>
            </w:pPr>
            <w:r w:rsidRPr="00C661B7">
              <w:rPr>
                <w:rFonts w:ascii="Garamond" w:hAnsi="Garamond"/>
              </w:rPr>
              <w:t>Mr.</w:t>
            </w:r>
          </w:p>
          <w:p w14:paraId="50067369" w14:textId="77777777" w:rsidR="002F3E3D" w:rsidRPr="00C661B7" w:rsidRDefault="002F3E3D" w:rsidP="00151046">
            <w:pPr>
              <w:overflowPunct w:val="0"/>
              <w:autoSpaceDE w:val="0"/>
              <w:autoSpaceDN w:val="0"/>
              <w:adjustRightInd w:val="0"/>
              <w:rPr>
                <w:rFonts w:ascii="Garamond" w:hAnsi="Garamond"/>
              </w:rPr>
            </w:pPr>
            <w:r w:rsidRPr="00C661B7">
              <w:rPr>
                <w:rFonts w:ascii="Garamond" w:hAnsi="Garamond"/>
              </w:rPr>
              <w:t>Mr.</w:t>
            </w:r>
          </w:p>
          <w:p w14:paraId="22866321" w14:textId="77777777" w:rsidR="004109F6" w:rsidRPr="00C661B7" w:rsidRDefault="004109F6" w:rsidP="004A21F2">
            <w:pPr>
              <w:overflowPunct w:val="0"/>
              <w:autoSpaceDE w:val="0"/>
              <w:autoSpaceDN w:val="0"/>
              <w:adjustRightInd w:val="0"/>
              <w:rPr>
                <w:rFonts w:ascii="Garamond" w:hAnsi="Garamond"/>
              </w:rPr>
            </w:pPr>
          </w:p>
        </w:tc>
        <w:tc>
          <w:tcPr>
            <w:tcW w:w="6694" w:type="dxa"/>
          </w:tcPr>
          <w:p w14:paraId="1895B69E" w14:textId="6CFB7264" w:rsidR="00EF7341" w:rsidRPr="00C661B7" w:rsidRDefault="00956D21" w:rsidP="00151046">
            <w:pPr>
              <w:overflowPunct w:val="0"/>
              <w:autoSpaceDE w:val="0"/>
              <w:autoSpaceDN w:val="0"/>
              <w:adjustRightInd w:val="0"/>
              <w:rPr>
                <w:rFonts w:ascii="Garamond" w:hAnsi="Garamond"/>
              </w:rPr>
            </w:pPr>
            <w:r w:rsidRPr="00C661B7">
              <w:rPr>
                <w:rFonts w:ascii="Garamond" w:hAnsi="Garamond"/>
              </w:rPr>
              <w:lastRenderedPageBreak/>
              <w:t>E</w:t>
            </w:r>
            <w:r w:rsidR="005F343A" w:rsidRPr="00C661B7">
              <w:rPr>
                <w:rFonts w:ascii="Garamond" w:hAnsi="Garamond"/>
              </w:rPr>
              <w:t>rwin</w:t>
            </w:r>
            <w:r w:rsidRPr="00C661B7">
              <w:rPr>
                <w:rFonts w:ascii="Garamond" w:hAnsi="Garamond"/>
              </w:rPr>
              <w:t xml:space="preserve"> R. Orocio, </w:t>
            </w:r>
            <w:r w:rsidR="00C80FBD" w:rsidRPr="00C661B7">
              <w:rPr>
                <w:rFonts w:ascii="Garamond" w:hAnsi="Garamond"/>
              </w:rPr>
              <w:t>Managing Counsel</w:t>
            </w:r>
            <w:r w:rsidR="004F3EE8">
              <w:rPr>
                <w:rFonts w:ascii="Garamond" w:hAnsi="Garamond"/>
              </w:rPr>
              <w:t xml:space="preserve"> and Chief Compliance Officer</w:t>
            </w:r>
          </w:p>
          <w:p w14:paraId="4C0111FA" w14:textId="056048B6" w:rsidR="00B75C0E" w:rsidRPr="00C661B7" w:rsidRDefault="00D666BF" w:rsidP="00A602B6">
            <w:pPr>
              <w:overflowPunct w:val="0"/>
              <w:autoSpaceDE w:val="0"/>
              <w:autoSpaceDN w:val="0"/>
              <w:adjustRightInd w:val="0"/>
              <w:rPr>
                <w:rFonts w:ascii="Garamond" w:hAnsi="Garamond"/>
              </w:rPr>
            </w:pPr>
            <w:r w:rsidRPr="00C661B7">
              <w:rPr>
                <w:rFonts w:ascii="Garamond" w:hAnsi="Garamond"/>
              </w:rPr>
              <w:t>Ellie Chris C</w:t>
            </w:r>
            <w:r w:rsidR="00EF7341" w:rsidRPr="00C661B7">
              <w:rPr>
                <w:rFonts w:ascii="Garamond" w:hAnsi="Garamond"/>
              </w:rPr>
              <w:t xml:space="preserve">. </w:t>
            </w:r>
            <w:r w:rsidRPr="00C661B7">
              <w:rPr>
                <w:rFonts w:ascii="Garamond" w:hAnsi="Garamond"/>
              </w:rPr>
              <w:t>Navarra</w:t>
            </w:r>
            <w:r w:rsidR="00EF7341" w:rsidRPr="00C661B7">
              <w:rPr>
                <w:rFonts w:ascii="Garamond" w:hAnsi="Garamond"/>
              </w:rPr>
              <w:t>, Corporate Secretary</w:t>
            </w:r>
            <w:r w:rsidR="0029569E" w:rsidRPr="00C661B7">
              <w:rPr>
                <w:rFonts w:ascii="Garamond" w:hAnsi="Garamond"/>
              </w:rPr>
              <w:t xml:space="preserve"> and Legal Counsel</w:t>
            </w:r>
          </w:p>
          <w:p w14:paraId="4E185344" w14:textId="33347369" w:rsidR="004F3EE8" w:rsidRDefault="004F3EE8" w:rsidP="00A602B6">
            <w:pPr>
              <w:overflowPunct w:val="0"/>
              <w:autoSpaceDE w:val="0"/>
              <w:autoSpaceDN w:val="0"/>
              <w:adjustRightInd w:val="0"/>
              <w:rPr>
                <w:rFonts w:ascii="Garamond" w:hAnsi="Garamond"/>
              </w:rPr>
            </w:pPr>
            <w:r>
              <w:rPr>
                <w:rFonts w:ascii="Garamond" w:hAnsi="Garamond"/>
              </w:rPr>
              <w:lastRenderedPageBreak/>
              <w:t xml:space="preserve">Rubin G. Cura, Assistant </w:t>
            </w:r>
            <w:r w:rsidRPr="00C661B7">
              <w:rPr>
                <w:rFonts w:ascii="Garamond" w:hAnsi="Garamond"/>
              </w:rPr>
              <w:t>Corporate Secretary and Legal Counsel</w:t>
            </w:r>
          </w:p>
          <w:p w14:paraId="7D979D25" w14:textId="2FB501F1" w:rsidR="00A602B6" w:rsidRPr="00C661B7" w:rsidRDefault="00245987" w:rsidP="00A602B6">
            <w:pPr>
              <w:overflowPunct w:val="0"/>
              <w:autoSpaceDE w:val="0"/>
              <w:autoSpaceDN w:val="0"/>
              <w:adjustRightInd w:val="0"/>
              <w:rPr>
                <w:rFonts w:ascii="Garamond" w:hAnsi="Garamond"/>
              </w:rPr>
            </w:pPr>
            <w:r w:rsidRPr="00C661B7">
              <w:rPr>
                <w:rFonts w:ascii="Garamond" w:hAnsi="Garamond"/>
              </w:rPr>
              <w:t>Sergio C. Bernal, Jr.</w:t>
            </w:r>
            <w:r w:rsidR="002A17EC" w:rsidRPr="00C661B7">
              <w:rPr>
                <w:rFonts w:ascii="Garamond" w:hAnsi="Garamond"/>
              </w:rPr>
              <w:t xml:space="preserve">, Vice </w:t>
            </w:r>
            <w:r w:rsidR="00A602B6" w:rsidRPr="00C661B7">
              <w:rPr>
                <w:rFonts w:ascii="Garamond" w:hAnsi="Garamond"/>
              </w:rPr>
              <w:t xml:space="preserve">President </w:t>
            </w:r>
            <w:r w:rsidR="002A17EC" w:rsidRPr="00C661B7">
              <w:rPr>
                <w:rFonts w:ascii="Garamond" w:hAnsi="Garamond"/>
              </w:rPr>
              <w:t>–</w:t>
            </w:r>
            <w:r w:rsidR="00A602B6" w:rsidRPr="00C661B7">
              <w:rPr>
                <w:rFonts w:ascii="Garamond" w:hAnsi="Garamond"/>
              </w:rPr>
              <w:t xml:space="preserve"> External Relations</w:t>
            </w:r>
            <w:r w:rsidR="0042662D" w:rsidRPr="00C661B7">
              <w:rPr>
                <w:rFonts w:ascii="Garamond" w:hAnsi="Garamond"/>
              </w:rPr>
              <w:t xml:space="preserve"> and Government Relations</w:t>
            </w:r>
          </w:p>
          <w:p w14:paraId="3C7498B1" w14:textId="77777777" w:rsidR="00A602B6" w:rsidRPr="00C661B7" w:rsidRDefault="0042662D" w:rsidP="00A602B6">
            <w:pPr>
              <w:overflowPunct w:val="0"/>
              <w:autoSpaceDE w:val="0"/>
              <w:autoSpaceDN w:val="0"/>
              <w:adjustRightInd w:val="0"/>
              <w:rPr>
                <w:rFonts w:ascii="Garamond" w:hAnsi="Garamond"/>
              </w:rPr>
            </w:pPr>
            <w:r w:rsidRPr="00C661B7">
              <w:rPr>
                <w:rFonts w:ascii="Garamond" w:hAnsi="Garamond"/>
              </w:rPr>
              <w:t>Carlo D. Zandueta</w:t>
            </w:r>
            <w:r w:rsidR="002A17EC" w:rsidRPr="00C661B7">
              <w:rPr>
                <w:rFonts w:ascii="Garamond" w:hAnsi="Garamond"/>
              </w:rPr>
              <w:t xml:space="preserve">, Vice </w:t>
            </w:r>
            <w:r w:rsidR="00A602B6" w:rsidRPr="00C661B7">
              <w:rPr>
                <w:rFonts w:ascii="Garamond" w:hAnsi="Garamond"/>
              </w:rPr>
              <w:t xml:space="preserve">President </w:t>
            </w:r>
            <w:r w:rsidR="002A17EC" w:rsidRPr="00C661B7">
              <w:rPr>
                <w:rFonts w:ascii="Garamond" w:hAnsi="Garamond"/>
              </w:rPr>
              <w:t>–</w:t>
            </w:r>
            <w:r w:rsidR="00A602B6" w:rsidRPr="00C661B7">
              <w:rPr>
                <w:rFonts w:ascii="Garamond" w:hAnsi="Garamond"/>
              </w:rPr>
              <w:t xml:space="preserve"> Human Resources</w:t>
            </w:r>
          </w:p>
          <w:p w14:paraId="42134964" w14:textId="77777777" w:rsidR="00D77C5D" w:rsidRPr="00C661B7" w:rsidRDefault="00EF7341" w:rsidP="00EF7341">
            <w:pPr>
              <w:overflowPunct w:val="0"/>
              <w:autoSpaceDE w:val="0"/>
              <w:autoSpaceDN w:val="0"/>
              <w:adjustRightInd w:val="0"/>
              <w:rPr>
                <w:rFonts w:ascii="Garamond" w:hAnsi="Garamond"/>
              </w:rPr>
            </w:pPr>
            <w:r w:rsidRPr="00C661B7">
              <w:rPr>
                <w:rFonts w:ascii="Garamond" w:hAnsi="Garamond"/>
              </w:rPr>
              <w:t>D</w:t>
            </w:r>
            <w:r w:rsidR="002076F8" w:rsidRPr="00C661B7">
              <w:rPr>
                <w:rFonts w:ascii="Garamond" w:hAnsi="Garamond"/>
              </w:rPr>
              <w:t>ennis</w:t>
            </w:r>
            <w:r w:rsidRPr="00C661B7">
              <w:rPr>
                <w:rFonts w:ascii="Garamond" w:hAnsi="Garamond"/>
              </w:rPr>
              <w:t xml:space="preserve"> </w:t>
            </w:r>
            <w:r w:rsidR="00A602B6" w:rsidRPr="00C661B7">
              <w:rPr>
                <w:rFonts w:ascii="Garamond" w:hAnsi="Garamond"/>
              </w:rPr>
              <w:t xml:space="preserve">C. </w:t>
            </w:r>
            <w:r w:rsidRPr="00C661B7">
              <w:rPr>
                <w:rFonts w:ascii="Garamond" w:hAnsi="Garamond"/>
              </w:rPr>
              <w:t>Javier</w:t>
            </w:r>
            <w:r w:rsidR="00A602B6" w:rsidRPr="00C661B7">
              <w:rPr>
                <w:rFonts w:ascii="Garamond" w:hAnsi="Garamond"/>
              </w:rPr>
              <w:t xml:space="preserve">, </w:t>
            </w:r>
            <w:r w:rsidR="002A17EC" w:rsidRPr="00C661B7">
              <w:rPr>
                <w:rFonts w:ascii="Garamond" w:hAnsi="Garamond"/>
              </w:rPr>
              <w:t>Vice President – Wholesale Commercial Fuels</w:t>
            </w:r>
          </w:p>
          <w:p w14:paraId="78F35FA9" w14:textId="77777777" w:rsidR="00DB2C3F" w:rsidRPr="00C661B7" w:rsidRDefault="00DB2C3F" w:rsidP="00EF7341">
            <w:pPr>
              <w:overflowPunct w:val="0"/>
              <w:autoSpaceDE w:val="0"/>
              <w:autoSpaceDN w:val="0"/>
              <w:adjustRightInd w:val="0"/>
              <w:rPr>
                <w:rFonts w:ascii="Garamond" w:hAnsi="Garamond"/>
              </w:rPr>
            </w:pPr>
            <w:r w:rsidRPr="00C661B7">
              <w:rPr>
                <w:rFonts w:ascii="Garamond" w:hAnsi="Garamond"/>
              </w:rPr>
              <w:t>Jan-Peter Groot Wassink, Vice President – Manufacturing</w:t>
            </w:r>
          </w:p>
          <w:p w14:paraId="2340A622" w14:textId="77777777" w:rsidR="006A2BFE" w:rsidRPr="00C661B7" w:rsidRDefault="006A2BFE" w:rsidP="006A2BFE">
            <w:pPr>
              <w:overflowPunct w:val="0"/>
              <w:autoSpaceDE w:val="0"/>
              <w:autoSpaceDN w:val="0"/>
              <w:adjustRightInd w:val="0"/>
              <w:rPr>
                <w:rFonts w:ascii="Garamond" w:hAnsi="Garamond"/>
              </w:rPr>
            </w:pPr>
            <w:r w:rsidRPr="00C661B7">
              <w:rPr>
                <w:rFonts w:ascii="Garamond" w:hAnsi="Garamond"/>
              </w:rPr>
              <w:t xml:space="preserve">Steve L. Quila, </w:t>
            </w:r>
            <w:r>
              <w:rPr>
                <w:rFonts w:ascii="Garamond" w:hAnsi="Garamond"/>
              </w:rPr>
              <w:t xml:space="preserve">Vice President – Lubricants </w:t>
            </w:r>
          </w:p>
          <w:p w14:paraId="3C97F5D0" w14:textId="2B63C23E" w:rsidR="006A2BFE" w:rsidRDefault="006A2BFE" w:rsidP="00EF7341">
            <w:pPr>
              <w:overflowPunct w:val="0"/>
              <w:autoSpaceDE w:val="0"/>
              <w:autoSpaceDN w:val="0"/>
              <w:adjustRightInd w:val="0"/>
              <w:rPr>
                <w:rFonts w:ascii="Garamond" w:hAnsi="Garamond"/>
              </w:rPr>
            </w:pPr>
            <w:r>
              <w:rPr>
                <w:rFonts w:ascii="Garamond" w:hAnsi="Garamond"/>
              </w:rPr>
              <w:t>Wesley Stewart, Vice President – Vice President – Supply &amp; Distribution</w:t>
            </w:r>
          </w:p>
          <w:p w14:paraId="2BA9CA89" w14:textId="4E3E06CE" w:rsidR="00762D50" w:rsidRPr="00C661B7" w:rsidRDefault="00762D50" w:rsidP="00EF7341">
            <w:pPr>
              <w:overflowPunct w:val="0"/>
              <w:autoSpaceDE w:val="0"/>
              <w:autoSpaceDN w:val="0"/>
              <w:adjustRightInd w:val="0"/>
              <w:rPr>
                <w:rFonts w:ascii="Garamond" w:hAnsi="Garamond"/>
              </w:rPr>
            </w:pPr>
            <w:r w:rsidRPr="00C661B7">
              <w:rPr>
                <w:rFonts w:ascii="Garamond" w:hAnsi="Garamond"/>
              </w:rPr>
              <w:t>Augusto P. Mathay, Jr., Supply Operations Manager</w:t>
            </w:r>
          </w:p>
          <w:p w14:paraId="211F0DE8" w14:textId="2FAC79FE" w:rsidR="00891530" w:rsidRPr="00C661B7" w:rsidRDefault="00891530" w:rsidP="00EF7341">
            <w:pPr>
              <w:overflowPunct w:val="0"/>
              <w:autoSpaceDE w:val="0"/>
              <w:autoSpaceDN w:val="0"/>
              <w:adjustRightInd w:val="0"/>
              <w:rPr>
                <w:rFonts w:ascii="Garamond" w:hAnsi="Garamond"/>
              </w:rPr>
            </w:pPr>
            <w:r w:rsidRPr="00C661B7">
              <w:rPr>
                <w:rFonts w:ascii="Garamond" w:hAnsi="Garamond"/>
              </w:rPr>
              <w:t>Rose Rivera, Country Health Manager</w:t>
            </w:r>
          </w:p>
          <w:p w14:paraId="24D54B22" w14:textId="46B30888" w:rsidR="005A5739" w:rsidRPr="00C661B7" w:rsidRDefault="005A5739" w:rsidP="00EF7341">
            <w:pPr>
              <w:overflowPunct w:val="0"/>
              <w:autoSpaceDE w:val="0"/>
              <w:autoSpaceDN w:val="0"/>
              <w:adjustRightInd w:val="0"/>
              <w:rPr>
                <w:rFonts w:ascii="Garamond" w:hAnsi="Garamond"/>
              </w:rPr>
            </w:pPr>
            <w:r w:rsidRPr="00C661B7">
              <w:rPr>
                <w:rFonts w:ascii="Garamond" w:hAnsi="Garamond"/>
              </w:rPr>
              <w:t>Nimfa G. Dimailig, Country Tax Manager</w:t>
            </w:r>
          </w:p>
          <w:p w14:paraId="35CF57BA" w14:textId="3FE743CD" w:rsidR="002A17EC" w:rsidRPr="00C661B7" w:rsidRDefault="006A2BFE" w:rsidP="00EF7341">
            <w:pPr>
              <w:overflowPunct w:val="0"/>
              <w:autoSpaceDE w:val="0"/>
              <w:autoSpaceDN w:val="0"/>
              <w:adjustRightInd w:val="0"/>
              <w:rPr>
                <w:rFonts w:ascii="Garamond" w:hAnsi="Garamond"/>
              </w:rPr>
            </w:pPr>
            <w:r w:rsidRPr="00C661B7">
              <w:rPr>
                <w:rFonts w:ascii="Garamond" w:hAnsi="Garamond"/>
              </w:rPr>
              <w:t>Mark Brian J. Nicdao</w:t>
            </w:r>
            <w:r w:rsidR="002A17EC" w:rsidRPr="00C661B7">
              <w:rPr>
                <w:rFonts w:ascii="Garamond" w:hAnsi="Garamond"/>
              </w:rPr>
              <w:t xml:space="preserve">, Corporate </w:t>
            </w:r>
            <w:r>
              <w:rPr>
                <w:rFonts w:ascii="Garamond" w:hAnsi="Garamond"/>
              </w:rPr>
              <w:t xml:space="preserve">Audit and </w:t>
            </w:r>
            <w:r w:rsidR="002A17EC" w:rsidRPr="00C661B7">
              <w:rPr>
                <w:rFonts w:ascii="Garamond" w:hAnsi="Garamond"/>
              </w:rPr>
              <w:t>Assurance Manager</w:t>
            </w:r>
          </w:p>
          <w:p w14:paraId="6E653E9A" w14:textId="77777777" w:rsidR="00D77C5D" w:rsidRPr="00C661B7" w:rsidRDefault="00D77C5D" w:rsidP="00EF7341">
            <w:pPr>
              <w:overflowPunct w:val="0"/>
              <w:autoSpaceDE w:val="0"/>
              <w:autoSpaceDN w:val="0"/>
              <w:adjustRightInd w:val="0"/>
              <w:rPr>
                <w:rFonts w:ascii="Garamond" w:hAnsi="Garamond"/>
              </w:rPr>
            </w:pPr>
            <w:r w:rsidRPr="00C661B7">
              <w:rPr>
                <w:rFonts w:ascii="Garamond" w:hAnsi="Garamond"/>
              </w:rPr>
              <w:t>Angelica M. Castillo, Investor Relations Officer and Controller</w:t>
            </w:r>
          </w:p>
          <w:p w14:paraId="263D606A" w14:textId="636D3A16" w:rsidR="00891530" w:rsidRPr="00C661B7" w:rsidRDefault="00EF7341" w:rsidP="00EF7341">
            <w:pPr>
              <w:overflowPunct w:val="0"/>
              <w:autoSpaceDE w:val="0"/>
              <w:autoSpaceDN w:val="0"/>
              <w:adjustRightInd w:val="0"/>
              <w:rPr>
                <w:rFonts w:ascii="Garamond" w:hAnsi="Garamond"/>
              </w:rPr>
            </w:pPr>
            <w:r w:rsidRPr="00C661B7">
              <w:rPr>
                <w:rFonts w:ascii="Garamond" w:hAnsi="Garamond"/>
              </w:rPr>
              <w:t>A</w:t>
            </w:r>
            <w:r w:rsidR="007A580E" w:rsidRPr="00C661B7">
              <w:rPr>
                <w:rFonts w:ascii="Garamond" w:hAnsi="Garamond"/>
              </w:rPr>
              <w:t>lex</w:t>
            </w:r>
            <w:r w:rsidRPr="00C661B7">
              <w:rPr>
                <w:rFonts w:ascii="Garamond" w:hAnsi="Garamond"/>
              </w:rPr>
              <w:t xml:space="preserve"> Hernandez</w:t>
            </w:r>
            <w:r w:rsidR="00A602B6" w:rsidRPr="00C661B7">
              <w:rPr>
                <w:rFonts w:ascii="Garamond" w:hAnsi="Garamond"/>
              </w:rPr>
              <w:t>, DSO Integration Manager</w:t>
            </w:r>
          </w:p>
          <w:p w14:paraId="705A4457" w14:textId="38F5918C" w:rsidR="008A64E8" w:rsidRPr="00C661B7" w:rsidRDefault="008A02BD" w:rsidP="00EF7341">
            <w:pPr>
              <w:overflowPunct w:val="0"/>
              <w:autoSpaceDE w:val="0"/>
              <w:autoSpaceDN w:val="0"/>
              <w:adjustRightInd w:val="0"/>
              <w:rPr>
                <w:rFonts w:ascii="Garamond" w:hAnsi="Garamond"/>
              </w:rPr>
            </w:pPr>
            <w:r>
              <w:rPr>
                <w:rFonts w:ascii="Garamond" w:hAnsi="Garamond"/>
              </w:rPr>
              <w:t>Tina Lozano</w:t>
            </w:r>
            <w:r w:rsidR="008A64E8" w:rsidRPr="00C661B7">
              <w:rPr>
                <w:rFonts w:ascii="Garamond" w:hAnsi="Garamond"/>
              </w:rPr>
              <w:t xml:space="preserve">, </w:t>
            </w:r>
            <w:r>
              <w:rPr>
                <w:rFonts w:ascii="Garamond" w:hAnsi="Garamond"/>
              </w:rPr>
              <w:t>Ethics and Compliance</w:t>
            </w:r>
            <w:r w:rsidR="008A64E8" w:rsidRPr="00C661B7">
              <w:rPr>
                <w:rFonts w:ascii="Garamond" w:hAnsi="Garamond"/>
              </w:rPr>
              <w:t xml:space="preserve"> Manager</w:t>
            </w:r>
          </w:p>
          <w:p w14:paraId="436DE0A6" w14:textId="53C6C219" w:rsidR="009C28FC" w:rsidRDefault="009C28FC" w:rsidP="00603403">
            <w:pPr>
              <w:overflowPunct w:val="0"/>
              <w:autoSpaceDE w:val="0"/>
              <w:autoSpaceDN w:val="0"/>
              <w:adjustRightInd w:val="0"/>
              <w:rPr>
                <w:rFonts w:ascii="Garamond" w:hAnsi="Garamond"/>
              </w:rPr>
            </w:pPr>
            <w:r>
              <w:rPr>
                <w:rFonts w:ascii="Garamond" w:hAnsi="Garamond"/>
              </w:rPr>
              <w:t>Cesar Abaricia, External Relations Adviser</w:t>
            </w:r>
          </w:p>
          <w:p w14:paraId="63EEB820" w14:textId="617AE9F2" w:rsidR="00603403" w:rsidRPr="00C661B7" w:rsidRDefault="00EF3FF6" w:rsidP="00603403">
            <w:pPr>
              <w:overflowPunct w:val="0"/>
              <w:autoSpaceDE w:val="0"/>
              <w:autoSpaceDN w:val="0"/>
              <w:adjustRightInd w:val="0"/>
              <w:rPr>
                <w:rFonts w:ascii="Garamond" w:hAnsi="Garamond"/>
              </w:rPr>
            </w:pPr>
            <w:r w:rsidRPr="00C661B7">
              <w:rPr>
                <w:rFonts w:ascii="Garamond" w:hAnsi="Garamond"/>
              </w:rPr>
              <w:t>Ryan Andres</w:t>
            </w:r>
            <w:r w:rsidR="00603403" w:rsidRPr="00C661B7">
              <w:rPr>
                <w:rFonts w:ascii="Garamond" w:hAnsi="Garamond"/>
              </w:rPr>
              <w:t>, Legal Counsel</w:t>
            </w:r>
          </w:p>
          <w:p w14:paraId="66E89E84" w14:textId="76987EB8" w:rsidR="00EF7341" w:rsidRPr="00C661B7" w:rsidRDefault="008A64E8" w:rsidP="00EF7341">
            <w:pPr>
              <w:overflowPunct w:val="0"/>
              <w:autoSpaceDE w:val="0"/>
              <w:autoSpaceDN w:val="0"/>
              <w:adjustRightInd w:val="0"/>
              <w:rPr>
                <w:rFonts w:ascii="Garamond" w:hAnsi="Garamond"/>
              </w:rPr>
            </w:pPr>
            <w:r w:rsidRPr="00C661B7">
              <w:rPr>
                <w:rFonts w:ascii="Garamond" w:hAnsi="Garamond"/>
              </w:rPr>
              <w:t>Vincent Juan</w:t>
            </w:r>
            <w:r w:rsidR="00A602B6" w:rsidRPr="00C661B7">
              <w:rPr>
                <w:rFonts w:ascii="Garamond" w:hAnsi="Garamond"/>
              </w:rPr>
              <w:t>, Legal Counsel</w:t>
            </w:r>
          </w:p>
          <w:p w14:paraId="051610F0" w14:textId="64B29FDA" w:rsidR="0079022D" w:rsidRPr="00C661B7" w:rsidRDefault="008A02BD" w:rsidP="00EF7341">
            <w:pPr>
              <w:overflowPunct w:val="0"/>
              <w:autoSpaceDE w:val="0"/>
              <w:autoSpaceDN w:val="0"/>
              <w:adjustRightInd w:val="0"/>
              <w:rPr>
                <w:rFonts w:ascii="Garamond" w:hAnsi="Garamond"/>
              </w:rPr>
            </w:pPr>
            <w:r>
              <w:rPr>
                <w:rFonts w:ascii="Garamond" w:hAnsi="Garamond"/>
              </w:rPr>
              <w:t>Paulo Gavino</w:t>
            </w:r>
            <w:r w:rsidR="00EF7341" w:rsidRPr="00C661B7">
              <w:rPr>
                <w:rFonts w:ascii="Garamond" w:hAnsi="Garamond"/>
              </w:rPr>
              <w:t xml:space="preserve">, External Relations and Internal </w:t>
            </w:r>
            <w:r w:rsidR="00A602B6" w:rsidRPr="00C661B7">
              <w:rPr>
                <w:rFonts w:ascii="Garamond" w:hAnsi="Garamond"/>
              </w:rPr>
              <w:t>C</w:t>
            </w:r>
            <w:r w:rsidR="00E148EA" w:rsidRPr="00C661B7">
              <w:rPr>
                <w:rFonts w:ascii="Garamond" w:hAnsi="Garamond"/>
              </w:rPr>
              <w:t>ommunications Manager</w:t>
            </w:r>
          </w:p>
          <w:p w14:paraId="3A948681" w14:textId="77777777" w:rsidR="0079022D" w:rsidRPr="00C661B7" w:rsidRDefault="0079022D" w:rsidP="002A17EC">
            <w:pPr>
              <w:jc w:val="both"/>
              <w:rPr>
                <w:rFonts w:ascii="Garamond" w:eastAsia="Bookman Old Style" w:hAnsi="Garamond"/>
              </w:rPr>
            </w:pPr>
          </w:p>
        </w:tc>
      </w:tr>
    </w:tbl>
    <w:p w14:paraId="161FF109" w14:textId="7D6393D7" w:rsidR="009A4434" w:rsidRPr="00C661B7" w:rsidRDefault="00075265" w:rsidP="002C6D92">
      <w:pPr>
        <w:overflowPunct w:val="0"/>
        <w:autoSpaceDE w:val="0"/>
        <w:autoSpaceDN w:val="0"/>
        <w:adjustRightInd w:val="0"/>
        <w:ind w:left="720" w:hanging="720"/>
        <w:jc w:val="both"/>
        <w:rPr>
          <w:rFonts w:ascii="Garamond" w:hAnsi="Garamond"/>
        </w:rPr>
      </w:pPr>
      <w:r w:rsidRPr="00C661B7">
        <w:rPr>
          <w:rFonts w:ascii="Garamond" w:hAnsi="Garamond"/>
        </w:rPr>
        <w:lastRenderedPageBreak/>
        <w:t>8</w:t>
      </w:r>
      <w:r w:rsidR="0076341B">
        <w:rPr>
          <w:rFonts w:ascii="Garamond" w:hAnsi="Garamond"/>
        </w:rPr>
        <w:t>24</w:t>
      </w:r>
      <w:r w:rsidR="00151046" w:rsidRPr="00C661B7">
        <w:rPr>
          <w:rFonts w:ascii="Garamond" w:hAnsi="Garamond"/>
        </w:rPr>
        <w:t>.</w:t>
      </w:r>
      <w:r w:rsidR="00151046" w:rsidRPr="00C661B7">
        <w:rPr>
          <w:rFonts w:ascii="Garamond" w:hAnsi="Garamond"/>
        </w:rPr>
        <w:tab/>
      </w:r>
      <w:r w:rsidR="009A4434" w:rsidRPr="00C661B7">
        <w:rPr>
          <w:rFonts w:ascii="Garamond" w:hAnsi="Garamond"/>
          <w:b/>
          <w:u w:val="single"/>
        </w:rPr>
        <w:t>Safety Briefing</w:t>
      </w:r>
    </w:p>
    <w:p w14:paraId="626EA5A8" w14:textId="77777777" w:rsidR="009A4434" w:rsidRPr="00C661B7" w:rsidRDefault="009A4434" w:rsidP="002C6D92">
      <w:pPr>
        <w:overflowPunct w:val="0"/>
        <w:autoSpaceDE w:val="0"/>
        <w:autoSpaceDN w:val="0"/>
        <w:adjustRightInd w:val="0"/>
        <w:ind w:left="720" w:hanging="720"/>
        <w:jc w:val="both"/>
        <w:rPr>
          <w:rFonts w:ascii="Garamond" w:hAnsi="Garamond"/>
        </w:rPr>
      </w:pPr>
    </w:p>
    <w:p w14:paraId="5F7C9E99" w14:textId="53BB266D" w:rsidR="0002767F" w:rsidRPr="00C661B7" w:rsidRDefault="0002767F" w:rsidP="00B67F30">
      <w:pPr>
        <w:tabs>
          <w:tab w:val="left" w:pos="1278"/>
        </w:tabs>
        <w:overflowPunct w:val="0"/>
        <w:autoSpaceDE w:val="0"/>
        <w:autoSpaceDN w:val="0"/>
        <w:adjustRightInd w:val="0"/>
        <w:ind w:left="720"/>
        <w:jc w:val="both"/>
        <w:rPr>
          <w:rFonts w:ascii="Garamond" w:hAnsi="Garamond"/>
        </w:rPr>
      </w:pPr>
      <w:r w:rsidRPr="00C661B7">
        <w:rPr>
          <w:rFonts w:ascii="Garamond" w:hAnsi="Garamond"/>
        </w:rPr>
        <w:t>Ms. Angelica M. Castillo, Investor Relations Officer and Controller, delivered the Safety Briefing:</w:t>
      </w:r>
    </w:p>
    <w:p w14:paraId="4DBE0155" w14:textId="0D45FCA3" w:rsidR="0002767F" w:rsidRPr="00C661B7" w:rsidRDefault="0002767F" w:rsidP="00B67F30">
      <w:pPr>
        <w:tabs>
          <w:tab w:val="left" w:pos="1278"/>
        </w:tabs>
        <w:overflowPunct w:val="0"/>
        <w:autoSpaceDE w:val="0"/>
        <w:autoSpaceDN w:val="0"/>
        <w:adjustRightInd w:val="0"/>
        <w:ind w:left="720"/>
        <w:jc w:val="both"/>
        <w:rPr>
          <w:rFonts w:ascii="Garamond" w:hAnsi="Garamond"/>
        </w:rPr>
      </w:pPr>
    </w:p>
    <w:p w14:paraId="215C08E0" w14:textId="77777777" w:rsidR="0076341B" w:rsidRPr="0076341B" w:rsidRDefault="0002767F" w:rsidP="0076341B">
      <w:pPr>
        <w:tabs>
          <w:tab w:val="left" w:pos="1278"/>
        </w:tabs>
        <w:overflowPunct w:val="0"/>
        <w:autoSpaceDE w:val="0"/>
        <w:autoSpaceDN w:val="0"/>
        <w:adjustRightInd w:val="0"/>
        <w:ind w:left="1278" w:right="569"/>
        <w:jc w:val="both"/>
        <w:rPr>
          <w:rFonts w:ascii="Garamond" w:hAnsi="Garamond"/>
        </w:rPr>
      </w:pPr>
      <w:r w:rsidRPr="00C661B7">
        <w:rPr>
          <w:rFonts w:ascii="Garamond" w:hAnsi="Garamond"/>
        </w:rPr>
        <w:tab/>
      </w:r>
      <w:r w:rsidRPr="00C661B7">
        <w:rPr>
          <w:rFonts w:ascii="Garamond" w:hAnsi="Garamond"/>
        </w:rPr>
        <w:tab/>
        <w:t>“</w:t>
      </w:r>
      <w:r w:rsidR="0076341B" w:rsidRPr="0076341B">
        <w:rPr>
          <w:rFonts w:ascii="Garamond" w:hAnsi="Garamond"/>
        </w:rPr>
        <w:t>In Shell, we treat safety with utmost importance as it is our license to operate.  Although this is a virtual meeting, allow me to conduct a Safety Briefing.  First of all, please do not drive while you are attending this virtual meeting.  We will understand if you will need to drop off this webcast for any reasons.  Please be mindful of your surroundings. If you are using an earpiece, please make sure that you will also be able to hear any alarms and can continue to be conscious of any potential hazards around you. Kindly take note of the nearest exit in case of emergency. In case of an earthquake, do not panic and remember the rules:  Duck, cover and hold. Once clear, proceed to the nearest exit. Do not forget to have a ready list of the emergency numbers in your areas.</w:t>
      </w:r>
    </w:p>
    <w:p w14:paraId="62CD3DA2" w14:textId="77777777" w:rsidR="0076341B" w:rsidRPr="0076341B" w:rsidRDefault="0076341B" w:rsidP="0076341B">
      <w:pPr>
        <w:tabs>
          <w:tab w:val="left" w:pos="1278"/>
        </w:tabs>
        <w:overflowPunct w:val="0"/>
        <w:autoSpaceDE w:val="0"/>
        <w:autoSpaceDN w:val="0"/>
        <w:adjustRightInd w:val="0"/>
        <w:ind w:left="1278" w:right="569"/>
        <w:jc w:val="both"/>
        <w:rPr>
          <w:rFonts w:ascii="Garamond" w:hAnsi="Garamond"/>
        </w:rPr>
      </w:pPr>
    </w:p>
    <w:p w14:paraId="76C25BE5" w14:textId="77777777" w:rsidR="0076341B" w:rsidRPr="0076341B" w:rsidRDefault="0076341B" w:rsidP="0076341B">
      <w:pPr>
        <w:tabs>
          <w:tab w:val="left" w:pos="1278"/>
        </w:tabs>
        <w:overflowPunct w:val="0"/>
        <w:autoSpaceDE w:val="0"/>
        <w:autoSpaceDN w:val="0"/>
        <w:adjustRightInd w:val="0"/>
        <w:ind w:left="1278" w:right="569"/>
        <w:jc w:val="both"/>
        <w:rPr>
          <w:rFonts w:ascii="Garamond" w:hAnsi="Garamond"/>
        </w:rPr>
      </w:pPr>
      <w:r w:rsidRPr="0076341B">
        <w:rPr>
          <w:rFonts w:ascii="Garamond" w:hAnsi="Garamond"/>
        </w:rPr>
        <w:t>On a more domestic front for those of you at home, please ensure that young children are safe and properly supervised.  You may also want to ensure that gas stoves and ranges have been shut off, in case you left something cooking.</w:t>
      </w:r>
    </w:p>
    <w:p w14:paraId="194C5D8D" w14:textId="77777777" w:rsidR="0076341B" w:rsidRPr="0076341B" w:rsidRDefault="0076341B" w:rsidP="0076341B">
      <w:pPr>
        <w:tabs>
          <w:tab w:val="left" w:pos="1278"/>
        </w:tabs>
        <w:overflowPunct w:val="0"/>
        <w:autoSpaceDE w:val="0"/>
        <w:autoSpaceDN w:val="0"/>
        <w:adjustRightInd w:val="0"/>
        <w:ind w:left="1278" w:right="569"/>
        <w:jc w:val="both"/>
        <w:rPr>
          <w:rFonts w:ascii="Garamond" w:hAnsi="Garamond"/>
        </w:rPr>
      </w:pPr>
    </w:p>
    <w:p w14:paraId="50F9BC20" w14:textId="21AD995B" w:rsidR="0002767F" w:rsidRPr="00C661B7" w:rsidRDefault="0076341B" w:rsidP="0076341B">
      <w:pPr>
        <w:tabs>
          <w:tab w:val="left" w:pos="1278"/>
        </w:tabs>
        <w:overflowPunct w:val="0"/>
        <w:autoSpaceDE w:val="0"/>
        <w:autoSpaceDN w:val="0"/>
        <w:adjustRightInd w:val="0"/>
        <w:ind w:left="1278" w:right="569"/>
        <w:jc w:val="both"/>
        <w:rPr>
          <w:rFonts w:ascii="Garamond" w:hAnsi="Garamond"/>
          <w:i/>
          <w:iCs/>
        </w:rPr>
      </w:pPr>
      <w:r w:rsidRPr="0076341B">
        <w:rPr>
          <w:rFonts w:ascii="Garamond" w:hAnsi="Garamond"/>
        </w:rPr>
        <w:t>In closing, I am pleased to advise that we will be posting a recording of this meeting in our website as required by the Philippine Securities and Exchange Commission.  You may email in your questions and concerns over the next two (2) weeks.</w:t>
      </w:r>
      <w:r w:rsidR="0002767F" w:rsidRPr="00C661B7">
        <w:rPr>
          <w:rFonts w:ascii="Garamond" w:hAnsi="Garamond"/>
        </w:rPr>
        <w:t>”</w:t>
      </w:r>
    </w:p>
    <w:p w14:paraId="2852642E" w14:textId="77777777" w:rsidR="0002767F" w:rsidRPr="00C661B7" w:rsidRDefault="0002767F" w:rsidP="0045669D">
      <w:pPr>
        <w:tabs>
          <w:tab w:val="left" w:pos="1278"/>
        </w:tabs>
        <w:overflowPunct w:val="0"/>
        <w:autoSpaceDE w:val="0"/>
        <w:autoSpaceDN w:val="0"/>
        <w:adjustRightInd w:val="0"/>
        <w:jc w:val="both"/>
        <w:rPr>
          <w:rFonts w:ascii="Garamond" w:hAnsi="Garamond"/>
        </w:rPr>
      </w:pPr>
    </w:p>
    <w:p w14:paraId="32F2E583" w14:textId="4103FC56" w:rsidR="008275F5" w:rsidRPr="00C661B7" w:rsidRDefault="008275F5" w:rsidP="008275F5">
      <w:pPr>
        <w:overflowPunct w:val="0"/>
        <w:autoSpaceDE w:val="0"/>
        <w:autoSpaceDN w:val="0"/>
        <w:adjustRightInd w:val="0"/>
        <w:ind w:left="720" w:hanging="720"/>
        <w:jc w:val="both"/>
        <w:rPr>
          <w:rFonts w:ascii="Garamond" w:hAnsi="Garamond"/>
        </w:rPr>
      </w:pPr>
      <w:r w:rsidRPr="00C661B7">
        <w:rPr>
          <w:rFonts w:ascii="Garamond" w:hAnsi="Garamond"/>
        </w:rPr>
        <w:t>8</w:t>
      </w:r>
      <w:r w:rsidR="0076341B">
        <w:rPr>
          <w:rFonts w:ascii="Garamond" w:hAnsi="Garamond"/>
        </w:rPr>
        <w:t>25</w:t>
      </w:r>
      <w:r w:rsidRPr="00C661B7">
        <w:rPr>
          <w:rFonts w:ascii="Garamond" w:hAnsi="Garamond"/>
        </w:rPr>
        <w:t>.</w:t>
      </w:r>
      <w:r w:rsidRPr="00C661B7">
        <w:rPr>
          <w:rFonts w:ascii="Garamond" w:hAnsi="Garamond"/>
        </w:rPr>
        <w:tab/>
      </w:r>
      <w:r w:rsidRPr="00C661B7">
        <w:rPr>
          <w:rFonts w:ascii="Garamond" w:hAnsi="Garamond"/>
          <w:b/>
          <w:u w:val="single"/>
        </w:rPr>
        <w:t>National Anthem</w:t>
      </w:r>
    </w:p>
    <w:p w14:paraId="21B15F15" w14:textId="77777777" w:rsidR="0002767F" w:rsidRPr="00C661B7" w:rsidRDefault="0002767F" w:rsidP="008275F5">
      <w:pPr>
        <w:tabs>
          <w:tab w:val="left" w:pos="1278"/>
        </w:tabs>
        <w:overflowPunct w:val="0"/>
        <w:autoSpaceDE w:val="0"/>
        <w:autoSpaceDN w:val="0"/>
        <w:adjustRightInd w:val="0"/>
        <w:jc w:val="both"/>
        <w:rPr>
          <w:rFonts w:ascii="Garamond" w:hAnsi="Garamond"/>
        </w:rPr>
      </w:pPr>
    </w:p>
    <w:p w14:paraId="49D6117F" w14:textId="26846909" w:rsidR="00783AEC" w:rsidRPr="00C661B7" w:rsidRDefault="00657350" w:rsidP="00B67F30">
      <w:pPr>
        <w:tabs>
          <w:tab w:val="left" w:pos="1278"/>
        </w:tabs>
        <w:overflowPunct w:val="0"/>
        <w:autoSpaceDE w:val="0"/>
        <w:autoSpaceDN w:val="0"/>
        <w:adjustRightInd w:val="0"/>
        <w:ind w:left="720"/>
        <w:jc w:val="both"/>
        <w:rPr>
          <w:rFonts w:ascii="Garamond" w:hAnsi="Garamond"/>
        </w:rPr>
      </w:pPr>
      <w:r w:rsidRPr="00C661B7">
        <w:rPr>
          <w:rFonts w:ascii="Garamond" w:hAnsi="Garamond"/>
        </w:rPr>
        <w:t xml:space="preserve">Atty. </w:t>
      </w:r>
      <w:r w:rsidR="003333CA">
        <w:rPr>
          <w:rFonts w:ascii="Garamond" w:hAnsi="Garamond"/>
        </w:rPr>
        <w:t>Ellie Chris Navarra</w:t>
      </w:r>
      <w:r w:rsidR="008275F5" w:rsidRPr="00C661B7">
        <w:rPr>
          <w:rFonts w:ascii="Garamond" w:hAnsi="Garamond"/>
        </w:rPr>
        <w:t xml:space="preserve"> </w:t>
      </w:r>
      <w:r w:rsidR="005D5B77" w:rsidRPr="00C661B7">
        <w:rPr>
          <w:rFonts w:ascii="Garamond" w:hAnsi="Garamond"/>
        </w:rPr>
        <w:t>requested the</w:t>
      </w:r>
      <w:r w:rsidR="00685781" w:rsidRPr="00C661B7">
        <w:rPr>
          <w:rFonts w:ascii="Garamond" w:hAnsi="Garamond"/>
        </w:rPr>
        <w:t xml:space="preserve"> </w:t>
      </w:r>
      <w:r w:rsidR="008275F5" w:rsidRPr="00C661B7">
        <w:rPr>
          <w:rFonts w:ascii="Garamond" w:hAnsi="Garamond"/>
        </w:rPr>
        <w:t>participants</w:t>
      </w:r>
      <w:r w:rsidR="00685781" w:rsidRPr="00C661B7">
        <w:rPr>
          <w:rFonts w:ascii="Garamond" w:hAnsi="Garamond"/>
        </w:rPr>
        <w:t xml:space="preserve"> to stand </w:t>
      </w:r>
      <w:r w:rsidR="008275F5" w:rsidRPr="00C661B7">
        <w:rPr>
          <w:rFonts w:ascii="Garamond" w:hAnsi="Garamond"/>
        </w:rPr>
        <w:t xml:space="preserve">up </w:t>
      </w:r>
      <w:r w:rsidR="00685781" w:rsidRPr="00C661B7">
        <w:rPr>
          <w:rFonts w:ascii="Garamond" w:hAnsi="Garamond"/>
        </w:rPr>
        <w:t>for the</w:t>
      </w:r>
      <w:r w:rsidR="00A51E62" w:rsidRPr="00C661B7">
        <w:rPr>
          <w:rFonts w:ascii="Garamond" w:hAnsi="Garamond"/>
        </w:rPr>
        <w:t xml:space="preserve"> Philippine</w:t>
      </w:r>
      <w:r w:rsidR="00685781" w:rsidRPr="00C661B7">
        <w:rPr>
          <w:rFonts w:ascii="Garamond" w:hAnsi="Garamond"/>
        </w:rPr>
        <w:t xml:space="preserve"> </w:t>
      </w:r>
      <w:r w:rsidR="00A51E62" w:rsidRPr="00C661B7">
        <w:rPr>
          <w:rFonts w:ascii="Garamond" w:hAnsi="Garamond"/>
        </w:rPr>
        <w:t>N</w:t>
      </w:r>
      <w:r w:rsidR="00685781" w:rsidRPr="00C661B7">
        <w:rPr>
          <w:rFonts w:ascii="Garamond" w:hAnsi="Garamond"/>
        </w:rPr>
        <w:t xml:space="preserve">ational </w:t>
      </w:r>
      <w:r w:rsidR="00A51E62" w:rsidRPr="00C661B7">
        <w:rPr>
          <w:rFonts w:ascii="Garamond" w:hAnsi="Garamond"/>
        </w:rPr>
        <w:t>A</w:t>
      </w:r>
      <w:r w:rsidR="00685781" w:rsidRPr="00C661B7">
        <w:rPr>
          <w:rFonts w:ascii="Garamond" w:hAnsi="Garamond"/>
        </w:rPr>
        <w:t>nthem</w:t>
      </w:r>
      <w:r w:rsidR="0045669D" w:rsidRPr="00C661B7">
        <w:rPr>
          <w:rFonts w:ascii="Garamond" w:hAnsi="Garamond"/>
        </w:rPr>
        <w:t xml:space="preserve"> sang by</w:t>
      </w:r>
      <w:r w:rsidR="008275F5" w:rsidRPr="00C661B7">
        <w:rPr>
          <w:rFonts w:ascii="Garamond" w:hAnsi="Garamond"/>
        </w:rPr>
        <w:t xml:space="preserve"> </w:t>
      </w:r>
      <w:r w:rsidR="003333CA">
        <w:rPr>
          <w:rFonts w:ascii="Garamond" w:hAnsi="Garamond"/>
        </w:rPr>
        <w:t>the Shell Music Club</w:t>
      </w:r>
      <w:r w:rsidR="00685781" w:rsidRPr="00C661B7">
        <w:rPr>
          <w:rFonts w:ascii="Garamond" w:hAnsi="Garamond"/>
        </w:rPr>
        <w:t>.</w:t>
      </w:r>
      <w:r w:rsidR="000055F9" w:rsidRPr="00C661B7">
        <w:rPr>
          <w:rFonts w:ascii="Garamond" w:hAnsi="Garamond"/>
        </w:rPr>
        <w:t xml:space="preserve">  </w:t>
      </w:r>
    </w:p>
    <w:p w14:paraId="346A0B75" w14:textId="77777777" w:rsidR="00783AEC" w:rsidRPr="00C661B7" w:rsidRDefault="00783AEC" w:rsidP="00B67F30">
      <w:pPr>
        <w:tabs>
          <w:tab w:val="left" w:pos="1278"/>
        </w:tabs>
        <w:overflowPunct w:val="0"/>
        <w:autoSpaceDE w:val="0"/>
        <w:autoSpaceDN w:val="0"/>
        <w:adjustRightInd w:val="0"/>
        <w:ind w:left="720"/>
        <w:jc w:val="both"/>
        <w:rPr>
          <w:rFonts w:ascii="Garamond" w:hAnsi="Garamond"/>
        </w:rPr>
      </w:pPr>
    </w:p>
    <w:p w14:paraId="63464492" w14:textId="396293B6" w:rsidR="00A602B6" w:rsidRPr="00C661B7" w:rsidRDefault="00151046" w:rsidP="00B67F30">
      <w:pPr>
        <w:tabs>
          <w:tab w:val="left" w:pos="1278"/>
        </w:tabs>
        <w:overflowPunct w:val="0"/>
        <w:autoSpaceDE w:val="0"/>
        <w:autoSpaceDN w:val="0"/>
        <w:adjustRightInd w:val="0"/>
        <w:ind w:left="720"/>
        <w:jc w:val="both"/>
        <w:rPr>
          <w:rFonts w:ascii="Garamond" w:hAnsi="Garamond"/>
        </w:rPr>
      </w:pPr>
      <w:r w:rsidRPr="00C661B7">
        <w:rPr>
          <w:rFonts w:ascii="Garamond" w:hAnsi="Garamond"/>
        </w:rPr>
        <w:t>Afterwards, t</w:t>
      </w:r>
      <w:r w:rsidR="00413FF2" w:rsidRPr="00C661B7">
        <w:rPr>
          <w:rFonts w:ascii="Garamond" w:hAnsi="Garamond"/>
        </w:rPr>
        <w:t xml:space="preserve">he attendees </w:t>
      </w:r>
      <w:r w:rsidR="008275F5" w:rsidRPr="00C661B7">
        <w:rPr>
          <w:rFonts w:ascii="Garamond" w:hAnsi="Garamond"/>
        </w:rPr>
        <w:t xml:space="preserve">in the call </w:t>
      </w:r>
      <w:r w:rsidR="00413FF2" w:rsidRPr="00C661B7">
        <w:rPr>
          <w:rFonts w:ascii="Garamond" w:hAnsi="Garamond"/>
        </w:rPr>
        <w:t>were asked to take their seats</w:t>
      </w:r>
      <w:r w:rsidR="009A4CF2" w:rsidRPr="00C661B7">
        <w:rPr>
          <w:rFonts w:ascii="Garamond" w:hAnsi="Garamond"/>
        </w:rPr>
        <w:t xml:space="preserve">. </w:t>
      </w:r>
    </w:p>
    <w:p w14:paraId="19C1704E" w14:textId="77777777" w:rsidR="00230278" w:rsidRPr="00C661B7" w:rsidRDefault="00230278" w:rsidP="00FF62C1">
      <w:pPr>
        <w:tabs>
          <w:tab w:val="left" w:pos="360"/>
        </w:tabs>
        <w:overflowPunct w:val="0"/>
        <w:autoSpaceDE w:val="0"/>
        <w:autoSpaceDN w:val="0"/>
        <w:adjustRightInd w:val="0"/>
        <w:jc w:val="both"/>
        <w:rPr>
          <w:rFonts w:ascii="Garamond" w:hAnsi="Garamond"/>
          <w:lang w:val="en-GB"/>
        </w:rPr>
      </w:pPr>
    </w:p>
    <w:p w14:paraId="2CFE1CF4" w14:textId="0537251D" w:rsidR="00D73D7E" w:rsidRPr="00C661B7" w:rsidRDefault="008275F5">
      <w:pPr>
        <w:overflowPunct w:val="0"/>
        <w:autoSpaceDE w:val="0"/>
        <w:autoSpaceDN w:val="0"/>
        <w:adjustRightInd w:val="0"/>
        <w:ind w:left="720" w:hanging="720"/>
        <w:jc w:val="both"/>
        <w:rPr>
          <w:rFonts w:ascii="Garamond" w:hAnsi="Garamond"/>
          <w:b/>
        </w:rPr>
      </w:pPr>
      <w:r w:rsidRPr="00C661B7">
        <w:rPr>
          <w:rFonts w:ascii="Garamond" w:hAnsi="Garamond"/>
        </w:rPr>
        <w:t>8</w:t>
      </w:r>
      <w:r w:rsidR="00BE1550">
        <w:rPr>
          <w:rFonts w:ascii="Garamond" w:hAnsi="Garamond"/>
        </w:rPr>
        <w:t>2</w:t>
      </w:r>
      <w:r w:rsidR="003117A4">
        <w:rPr>
          <w:rFonts w:ascii="Garamond" w:hAnsi="Garamond"/>
        </w:rPr>
        <w:t>6</w:t>
      </w:r>
      <w:r w:rsidR="00C9098D" w:rsidRPr="00C661B7">
        <w:rPr>
          <w:rFonts w:ascii="Garamond" w:hAnsi="Garamond"/>
        </w:rPr>
        <w:t>.</w:t>
      </w:r>
      <w:r w:rsidR="00C9098D" w:rsidRPr="00C661B7">
        <w:rPr>
          <w:rFonts w:ascii="Garamond" w:hAnsi="Garamond"/>
          <w:b/>
        </w:rPr>
        <w:tab/>
      </w:r>
      <w:r w:rsidR="00061BAB" w:rsidRPr="00C661B7">
        <w:rPr>
          <w:rFonts w:ascii="Garamond" w:hAnsi="Garamond"/>
          <w:b/>
          <w:u w:val="single"/>
        </w:rPr>
        <w:t>Call to Order</w:t>
      </w:r>
    </w:p>
    <w:p w14:paraId="2BA99475" w14:textId="77777777" w:rsidR="00D73D7E" w:rsidRPr="00C661B7" w:rsidRDefault="00D73D7E" w:rsidP="00D73D7E">
      <w:pPr>
        <w:ind w:left="720" w:right="29" w:firstLine="720"/>
        <w:jc w:val="both"/>
        <w:rPr>
          <w:rFonts w:ascii="Garamond" w:hAnsi="Garamond"/>
          <w:b/>
        </w:rPr>
      </w:pPr>
    </w:p>
    <w:p w14:paraId="23B121D9" w14:textId="3F58D5F8" w:rsidR="00AE2D52" w:rsidRPr="00C661B7" w:rsidRDefault="00AE2D52" w:rsidP="00AE2D52">
      <w:pPr>
        <w:ind w:left="720" w:right="29"/>
        <w:jc w:val="both"/>
        <w:rPr>
          <w:rFonts w:ascii="Garamond" w:hAnsi="Garamond"/>
        </w:rPr>
      </w:pPr>
      <w:r w:rsidRPr="00C661B7">
        <w:rPr>
          <w:rFonts w:ascii="Garamond" w:hAnsi="Garamond"/>
        </w:rPr>
        <w:t xml:space="preserve">The Corporate Secretary </w:t>
      </w:r>
      <w:r w:rsidR="001365CC" w:rsidRPr="00C661B7">
        <w:rPr>
          <w:rFonts w:ascii="Garamond" w:hAnsi="Garamond"/>
        </w:rPr>
        <w:t>turned over floor to</w:t>
      </w:r>
      <w:r w:rsidRPr="00C661B7">
        <w:rPr>
          <w:rFonts w:ascii="Garamond" w:hAnsi="Garamond"/>
        </w:rPr>
        <w:t xml:space="preserve"> the Chairman of the Board, Mr. </w:t>
      </w:r>
      <w:r w:rsidR="001365CC" w:rsidRPr="00C661B7">
        <w:rPr>
          <w:rFonts w:ascii="Garamond" w:hAnsi="Garamond"/>
        </w:rPr>
        <w:t xml:space="preserve">Min Yih Tan. Mr. Tan assumed the chairmanship last 1 January after Khun Asada Harinsuit retired and stepped down from the Board. </w:t>
      </w:r>
      <w:r w:rsidR="00696C15" w:rsidRPr="00696C15">
        <w:rPr>
          <w:rFonts w:ascii="Garamond" w:hAnsi="Garamond"/>
        </w:rPr>
        <w:t>Mr. Tan is concurrently the Vice President - Global Retail Network of Shell. He is a key member of the Shell Global Retail Leadership Team and leads its Global Network Leadership Team.</w:t>
      </w:r>
    </w:p>
    <w:p w14:paraId="5D6C5766" w14:textId="77777777" w:rsidR="00AE2D52" w:rsidRPr="00C661B7" w:rsidRDefault="00AE2D52" w:rsidP="00AE2D52">
      <w:pPr>
        <w:ind w:left="720" w:right="29" w:firstLine="720"/>
        <w:jc w:val="both"/>
        <w:rPr>
          <w:rFonts w:ascii="Garamond" w:hAnsi="Garamond"/>
          <w:b/>
        </w:rPr>
      </w:pPr>
    </w:p>
    <w:p w14:paraId="2061CE88" w14:textId="77C9B754" w:rsidR="00A602B6" w:rsidRPr="00C661B7" w:rsidRDefault="00413FF2" w:rsidP="00A43979">
      <w:pPr>
        <w:overflowPunct w:val="0"/>
        <w:autoSpaceDE w:val="0"/>
        <w:autoSpaceDN w:val="0"/>
        <w:adjustRightInd w:val="0"/>
        <w:ind w:left="720"/>
        <w:jc w:val="both"/>
        <w:rPr>
          <w:rFonts w:ascii="Garamond" w:hAnsi="Garamond"/>
        </w:rPr>
      </w:pPr>
      <w:r w:rsidRPr="00C661B7">
        <w:rPr>
          <w:rFonts w:ascii="Garamond" w:hAnsi="Garamond"/>
        </w:rPr>
        <w:t>The</w:t>
      </w:r>
      <w:r w:rsidR="00A43979" w:rsidRPr="00C661B7">
        <w:rPr>
          <w:rFonts w:ascii="Garamond" w:hAnsi="Garamond"/>
        </w:rPr>
        <w:t xml:space="preserve"> </w:t>
      </w:r>
      <w:r w:rsidR="008B29C9" w:rsidRPr="00C661B7">
        <w:rPr>
          <w:rFonts w:ascii="Garamond" w:hAnsi="Garamond"/>
        </w:rPr>
        <w:t>Chairman of the Board</w:t>
      </w:r>
      <w:r w:rsidR="00A43979" w:rsidRPr="00C661B7">
        <w:rPr>
          <w:rFonts w:ascii="Garamond" w:hAnsi="Garamond"/>
        </w:rPr>
        <w:t xml:space="preserve"> called the meeting to order and </w:t>
      </w:r>
      <w:r w:rsidR="007F5392" w:rsidRPr="00C661B7">
        <w:rPr>
          <w:rFonts w:ascii="Garamond" w:hAnsi="Garamond"/>
        </w:rPr>
        <w:t>invi</w:t>
      </w:r>
      <w:r w:rsidR="00A43979" w:rsidRPr="00C661B7">
        <w:rPr>
          <w:rFonts w:ascii="Garamond" w:hAnsi="Garamond"/>
        </w:rPr>
        <w:t xml:space="preserve">ted the Corporate Secretary to introduce </w:t>
      </w:r>
      <w:r w:rsidR="00AE2D52" w:rsidRPr="00C661B7">
        <w:rPr>
          <w:rFonts w:ascii="Garamond" w:hAnsi="Garamond"/>
        </w:rPr>
        <w:t xml:space="preserve">the </w:t>
      </w:r>
      <w:r w:rsidR="00A43979" w:rsidRPr="00C661B7">
        <w:rPr>
          <w:rFonts w:ascii="Garamond" w:hAnsi="Garamond"/>
        </w:rPr>
        <w:t>Members of the Board of Directors and the Committee Chairmanship/ Memberships.</w:t>
      </w:r>
    </w:p>
    <w:p w14:paraId="633CEF27" w14:textId="77777777" w:rsidR="00413FF2" w:rsidRPr="00C661B7" w:rsidRDefault="00413FF2" w:rsidP="00B60B5F">
      <w:pPr>
        <w:overflowPunct w:val="0"/>
        <w:autoSpaceDE w:val="0"/>
        <w:autoSpaceDN w:val="0"/>
        <w:adjustRightInd w:val="0"/>
        <w:ind w:left="720" w:hanging="720"/>
        <w:jc w:val="both"/>
        <w:rPr>
          <w:rFonts w:ascii="Garamond" w:hAnsi="Garamond"/>
          <w:b/>
        </w:rPr>
      </w:pPr>
    </w:p>
    <w:p w14:paraId="33AF8A67" w14:textId="378FDC42" w:rsidR="00413FF2" w:rsidRPr="00C661B7" w:rsidRDefault="00AE2D52" w:rsidP="00413FF2">
      <w:pPr>
        <w:overflowPunct w:val="0"/>
        <w:autoSpaceDE w:val="0"/>
        <w:autoSpaceDN w:val="0"/>
        <w:adjustRightInd w:val="0"/>
        <w:ind w:left="720" w:hanging="720"/>
        <w:jc w:val="both"/>
        <w:rPr>
          <w:rFonts w:ascii="Garamond" w:hAnsi="Garamond"/>
          <w:b/>
        </w:rPr>
      </w:pPr>
      <w:r w:rsidRPr="00C661B7">
        <w:rPr>
          <w:rFonts w:ascii="Garamond" w:hAnsi="Garamond"/>
        </w:rPr>
        <w:t>8</w:t>
      </w:r>
      <w:r w:rsidR="00541273">
        <w:rPr>
          <w:rFonts w:ascii="Garamond" w:hAnsi="Garamond"/>
        </w:rPr>
        <w:t>27</w:t>
      </w:r>
      <w:r w:rsidR="00413FF2" w:rsidRPr="00C661B7">
        <w:rPr>
          <w:rFonts w:ascii="Garamond" w:hAnsi="Garamond"/>
        </w:rPr>
        <w:t>.</w:t>
      </w:r>
      <w:r w:rsidR="00413FF2" w:rsidRPr="00C661B7">
        <w:rPr>
          <w:rFonts w:ascii="Garamond" w:hAnsi="Garamond"/>
          <w:b/>
        </w:rPr>
        <w:tab/>
      </w:r>
      <w:r w:rsidR="00A43979" w:rsidRPr="00C661B7">
        <w:rPr>
          <w:rFonts w:ascii="Garamond" w:hAnsi="Garamond"/>
          <w:b/>
          <w:u w:val="single"/>
        </w:rPr>
        <w:t>Introduction of the Members of the Board of Directors &amp; Committee Chairmanship/Memberships</w:t>
      </w:r>
    </w:p>
    <w:p w14:paraId="705D6616" w14:textId="77777777" w:rsidR="00413FF2" w:rsidRPr="00C661B7" w:rsidRDefault="00413FF2" w:rsidP="00413FF2">
      <w:pPr>
        <w:ind w:left="720" w:right="29" w:firstLine="720"/>
        <w:jc w:val="both"/>
        <w:rPr>
          <w:rFonts w:ascii="Garamond" w:hAnsi="Garamond"/>
          <w:b/>
        </w:rPr>
      </w:pPr>
    </w:p>
    <w:p w14:paraId="4A223D92" w14:textId="77777777" w:rsidR="00A43979" w:rsidRPr="00C661B7" w:rsidRDefault="00B631D2" w:rsidP="00A43979">
      <w:pPr>
        <w:ind w:firstLine="720"/>
        <w:jc w:val="both"/>
        <w:rPr>
          <w:rFonts w:ascii="Garamond" w:hAnsi="Garamond"/>
        </w:rPr>
      </w:pPr>
      <w:r w:rsidRPr="00C661B7">
        <w:rPr>
          <w:rFonts w:ascii="Garamond" w:hAnsi="Garamond"/>
        </w:rPr>
        <w:t>The Corporate Secretary</w:t>
      </w:r>
      <w:r w:rsidR="00A43979" w:rsidRPr="00C661B7">
        <w:rPr>
          <w:rFonts w:ascii="Garamond" w:hAnsi="Garamond"/>
        </w:rPr>
        <w:t xml:space="preserve"> acknowledge</w:t>
      </w:r>
      <w:r w:rsidRPr="00C661B7">
        <w:rPr>
          <w:rFonts w:ascii="Garamond" w:hAnsi="Garamond"/>
        </w:rPr>
        <w:t>d</w:t>
      </w:r>
      <w:r w:rsidR="00A43979" w:rsidRPr="00C661B7">
        <w:rPr>
          <w:rFonts w:ascii="Garamond" w:hAnsi="Garamond"/>
        </w:rPr>
        <w:t xml:space="preserve"> the presence of the following directors:</w:t>
      </w:r>
    </w:p>
    <w:p w14:paraId="1EA0F351" w14:textId="77777777" w:rsidR="00A43979" w:rsidRPr="00C661B7" w:rsidRDefault="00A43979" w:rsidP="00A43979">
      <w:pPr>
        <w:rPr>
          <w:rFonts w:ascii="Garamond" w:hAnsi="Garamond"/>
          <w:u w:val="single"/>
        </w:rPr>
      </w:pPr>
    </w:p>
    <w:tbl>
      <w:tblPr>
        <w:tblW w:w="832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5"/>
        <w:gridCol w:w="2610"/>
        <w:gridCol w:w="3420"/>
      </w:tblGrid>
      <w:tr w:rsidR="001323A2" w:rsidRPr="00C661B7" w14:paraId="12B1F952" w14:textId="77777777" w:rsidTr="001323A2">
        <w:trPr>
          <w:tblHeader/>
        </w:trPr>
        <w:tc>
          <w:tcPr>
            <w:tcW w:w="2295" w:type="dxa"/>
            <w:tcBorders>
              <w:top w:val="single" w:sz="4" w:space="0" w:color="auto"/>
              <w:left w:val="single" w:sz="4" w:space="0" w:color="auto"/>
              <w:bottom w:val="single" w:sz="4" w:space="0" w:color="auto"/>
              <w:right w:val="single" w:sz="4" w:space="0" w:color="auto"/>
            </w:tcBorders>
            <w:vAlign w:val="center"/>
          </w:tcPr>
          <w:p w14:paraId="277561FF" w14:textId="77777777" w:rsidR="001323A2" w:rsidRPr="00C661B7" w:rsidRDefault="001323A2" w:rsidP="00E63A46">
            <w:pPr>
              <w:pStyle w:val="BodyTextIndent"/>
              <w:ind w:left="-131" w:right="-64" w:firstLine="26"/>
              <w:jc w:val="center"/>
              <w:rPr>
                <w:rFonts w:ascii="Garamond" w:hAnsi="Garamond"/>
                <w:b/>
                <w:szCs w:val="22"/>
              </w:rPr>
            </w:pPr>
          </w:p>
          <w:p w14:paraId="5D3D344C" w14:textId="77777777" w:rsidR="001323A2" w:rsidRPr="00C661B7" w:rsidRDefault="001323A2" w:rsidP="00E63A46">
            <w:pPr>
              <w:pStyle w:val="BodyTextIndent"/>
              <w:ind w:left="-131" w:right="-64" w:firstLine="26"/>
              <w:jc w:val="center"/>
              <w:rPr>
                <w:rFonts w:ascii="Garamond" w:hAnsi="Garamond"/>
                <w:b/>
                <w:szCs w:val="22"/>
              </w:rPr>
            </w:pPr>
            <w:r w:rsidRPr="00C661B7">
              <w:rPr>
                <w:rFonts w:ascii="Garamond" w:hAnsi="Garamond"/>
                <w:b/>
                <w:szCs w:val="22"/>
              </w:rPr>
              <w:t>NAME</w:t>
            </w:r>
          </w:p>
        </w:tc>
        <w:tc>
          <w:tcPr>
            <w:tcW w:w="2610" w:type="dxa"/>
            <w:tcBorders>
              <w:top w:val="single" w:sz="4" w:space="0" w:color="auto"/>
              <w:left w:val="single" w:sz="4" w:space="0" w:color="auto"/>
              <w:bottom w:val="single" w:sz="4" w:space="0" w:color="auto"/>
              <w:right w:val="single" w:sz="4" w:space="0" w:color="auto"/>
            </w:tcBorders>
            <w:vAlign w:val="center"/>
          </w:tcPr>
          <w:p w14:paraId="100C3E73" w14:textId="77777777" w:rsidR="001323A2" w:rsidRPr="00C661B7" w:rsidRDefault="001323A2" w:rsidP="00E63A46">
            <w:pPr>
              <w:pStyle w:val="BodyTextIndent"/>
              <w:ind w:left="-131" w:right="-64" w:firstLine="26"/>
              <w:jc w:val="center"/>
              <w:rPr>
                <w:rFonts w:ascii="Garamond" w:hAnsi="Garamond"/>
                <w:b/>
                <w:szCs w:val="22"/>
              </w:rPr>
            </w:pPr>
          </w:p>
          <w:p w14:paraId="40C47866" w14:textId="77777777" w:rsidR="001323A2" w:rsidRPr="00C661B7" w:rsidRDefault="001323A2" w:rsidP="00E63A46">
            <w:pPr>
              <w:pStyle w:val="BodyTextIndent"/>
              <w:ind w:left="-131" w:right="-64" w:firstLine="26"/>
              <w:jc w:val="center"/>
              <w:rPr>
                <w:rFonts w:ascii="Garamond" w:hAnsi="Garamond"/>
                <w:b/>
                <w:szCs w:val="22"/>
              </w:rPr>
            </w:pPr>
            <w:r w:rsidRPr="00C661B7">
              <w:rPr>
                <w:rFonts w:ascii="Garamond" w:hAnsi="Garamond"/>
                <w:b/>
                <w:szCs w:val="22"/>
              </w:rPr>
              <w:t>POSITION</w:t>
            </w:r>
          </w:p>
        </w:tc>
        <w:tc>
          <w:tcPr>
            <w:tcW w:w="3420" w:type="dxa"/>
            <w:tcBorders>
              <w:top w:val="single" w:sz="4" w:space="0" w:color="auto"/>
              <w:left w:val="single" w:sz="4" w:space="0" w:color="auto"/>
              <w:bottom w:val="single" w:sz="4" w:space="0" w:color="auto"/>
              <w:right w:val="single" w:sz="4" w:space="0" w:color="auto"/>
            </w:tcBorders>
            <w:vAlign w:val="center"/>
          </w:tcPr>
          <w:p w14:paraId="4C4BCADA" w14:textId="77777777" w:rsidR="001323A2" w:rsidRPr="00C661B7" w:rsidRDefault="001323A2" w:rsidP="00E63A46">
            <w:pPr>
              <w:pStyle w:val="BodyTextIndent"/>
              <w:ind w:left="-131" w:firstLine="26"/>
              <w:jc w:val="center"/>
              <w:rPr>
                <w:rFonts w:ascii="Garamond" w:hAnsi="Garamond"/>
                <w:b/>
                <w:szCs w:val="22"/>
              </w:rPr>
            </w:pPr>
            <w:r w:rsidRPr="00C661B7">
              <w:rPr>
                <w:rFonts w:ascii="Garamond" w:hAnsi="Garamond"/>
                <w:b/>
                <w:szCs w:val="22"/>
              </w:rPr>
              <w:t>COMMITTEE</w:t>
            </w:r>
          </w:p>
        </w:tc>
      </w:tr>
      <w:tr w:rsidR="001323A2" w:rsidRPr="00C661B7" w14:paraId="244F5083" w14:textId="77777777" w:rsidTr="001323A2">
        <w:tc>
          <w:tcPr>
            <w:tcW w:w="2295" w:type="dxa"/>
            <w:tcBorders>
              <w:top w:val="single" w:sz="4" w:space="0" w:color="auto"/>
              <w:left w:val="single" w:sz="4" w:space="0" w:color="auto"/>
              <w:bottom w:val="single" w:sz="4" w:space="0" w:color="auto"/>
              <w:right w:val="single" w:sz="4" w:space="0" w:color="auto"/>
            </w:tcBorders>
            <w:vAlign w:val="center"/>
          </w:tcPr>
          <w:p w14:paraId="50B67663" w14:textId="77777777" w:rsidR="001323A2" w:rsidRPr="00C661B7" w:rsidRDefault="001323A2" w:rsidP="00E63A46">
            <w:pPr>
              <w:pStyle w:val="BodyTextIndent"/>
              <w:ind w:left="0" w:firstLine="0"/>
              <w:jc w:val="center"/>
              <w:rPr>
                <w:rFonts w:ascii="Garamond" w:hAnsi="Garamond"/>
                <w:bCs/>
                <w:szCs w:val="22"/>
              </w:rPr>
            </w:pPr>
            <w:r w:rsidRPr="00C661B7">
              <w:rPr>
                <w:rFonts w:ascii="Garamond" w:hAnsi="Garamond"/>
                <w:bCs/>
                <w:szCs w:val="22"/>
              </w:rPr>
              <w:t>Min Yin Tan</w:t>
            </w:r>
          </w:p>
        </w:tc>
        <w:tc>
          <w:tcPr>
            <w:tcW w:w="2610" w:type="dxa"/>
            <w:tcBorders>
              <w:top w:val="single" w:sz="4" w:space="0" w:color="auto"/>
              <w:left w:val="single" w:sz="4" w:space="0" w:color="auto"/>
              <w:bottom w:val="single" w:sz="4" w:space="0" w:color="auto"/>
              <w:right w:val="single" w:sz="4" w:space="0" w:color="auto"/>
            </w:tcBorders>
            <w:vAlign w:val="center"/>
          </w:tcPr>
          <w:p w14:paraId="02E88544" w14:textId="5B4FD80B" w:rsidR="001323A2" w:rsidRPr="00C661B7" w:rsidRDefault="001323A2" w:rsidP="00E63A46">
            <w:pPr>
              <w:pStyle w:val="BodyTextIndent"/>
              <w:ind w:left="0" w:firstLine="0"/>
              <w:jc w:val="center"/>
              <w:rPr>
                <w:rFonts w:ascii="Garamond" w:hAnsi="Garamond"/>
                <w:szCs w:val="22"/>
                <w:lang w:val="es-ES"/>
              </w:rPr>
            </w:pPr>
            <w:r w:rsidRPr="00C661B7">
              <w:rPr>
                <w:rFonts w:ascii="Garamond" w:hAnsi="Garamond"/>
                <w:szCs w:val="22"/>
                <w:lang w:val="es-ES"/>
              </w:rPr>
              <w:t>Non-Executive Chairman of the Board</w:t>
            </w:r>
          </w:p>
        </w:tc>
        <w:tc>
          <w:tcPr>
            <w:tcW w:w="3420" w:type="dxa"/>
            <w:tcBorders>
              <w:top w:val="single" w:sz="4" w:space="0" w:color="auto"/>
              <w:left w:val="single" w:sz="4" w:space="0" w:color="auto"/>
              <w:bottom w:val="single" w:sz="4" w:space="0" w:color="auto"/>
              <w:right w:val="single" w:sz="4" w:space="0" w:color="auto"/>
            </w:tcBorders>
            <w:vAlign w:val="center"/>
          </w:tcPr>
          <w:p w14:paraId="2D4D3841" w14:textId="42E3B304" w:rsidR="001323A2" w:rsidRPr="00C661B7" w:rsidRDefault="001323A2" w:rsidP="00E63A46">
            <w:pPr>
              <w:pStyle w:val="BodyTextIndent"/>
              <w:tabs>
                <w:tab w:val="left" w:pos="1224"/>
              </w:tabs>
              <w:spacing w:before="60" w:after="60"/>
              <w:ind w:left="-115" w:hanging="19"/>
              <w:jc w:val="center"/>
              <w:rPr>
                <w:rFonts w:ascii="Garamond" w:hAnsi="Garamond"/>
                <w:szCs w:val="22"/>
              </w:rPr>
            </w:pPr>
            <w:r w:rsidRPr="00C661B7">
              <w:rPr>
                <w:rFonts w:ascii="Garamond" w:hAnsi="Garamond"/>
                <w:szCs w:val="22"/>
              </w:rPr>
              <w:t xml:space="preserve">Member – </w:t>
            </w:r>
            <w:r w:rsidR="0075786E">
              <w:rPr>
                <w:rFonts w:ascii="Garamond" w:hAnsi="Garamond"/>
                <w:szCs w:val="22"/>
              </w:rPr>
              <w:t>Sustainability</w:t>
            </w:r>
            <w:r w:rsidRPr="00C661B7">
              <w:rPr>
                <w:rFonts w:ascii="Garamond" w:hAnsi="Garamond"/>
                <w:szCs w:val="22"/>
              </w:rPr>
              <w:t xml:space="preserve"> Committee</w:t>
            </w:r>
          </w:p>
          <w:p w14:paraId="0673D216" w14:textId="77777777" w:rsidR="001323A2" w:rsidRPr="00C661B7" w:rsidRDefault="001323A2" w:rsidP="00E63A46">
            <w:pPr>
              <w:pStyle w:val="BodyTextIndent"/>
              <w:tabs>
                <w:tab w:val="left" w:pos="1224"/>
              </w:tabs>
              <w:spacing w:before="60" w:after="60"/>
              <w:ind w:left="-115" w:hanging="19"/>
              <w:jc w:val="center"/>
              <w:rPr>
                <w:rFonts w:ascii="Garamond" w:hAnsi="Garamond"/>
                <w:szCs w:val="22"/>
                <w:lang w:val="es-ES"/>
              </w:rPr>
            </w:pPr>
          </w:p>
        </w:tc>
      </w:tr>
      <w:tr w:rsidR="001323A2" w:rsidRPr="00C661B7" w14:paraId="45ADA65A" w14:textId="77777777" w:rsidTr="001323A2">
        <w:tc>
          <w:tcPr>
            <w:tcW w:w="2295" w:type="dxa"/>
            <w:tcBorders>
              <w:top w:val="single" w:sz="4" w:space="0" w:color="auto"/>
              <w:left w:val="single" w:sz="4" w:space="0" w:color="auto"/>
              <w:bottom w:val="single" w:sz="4" w:space="0" w:color="auto"/>
              <w:right w:val="single" w:sz="4" w:space="0" w:color="auto"/>
            </w:tcBorders>
            <w:vAlign w:val="center"/>
          </w:tcPr>
          <w:p w14:paraId="11D0861D" w14:textId="77777777" w:rsidR="001323A2" w:rsidRPr="00C661B7" w:rsidRDefault="001323A2" w:rsidP="00E63A46">
            <w:pPr>
              <w:pStyle w:val="BodyTextIndent"/>
              <w:ind w:left="0" w:firstLine="0"/>
              <w:jc w:val="center"/>
              <w:rPr>
                <w:rFonts w:ascii="Garamond" w:hAnsi="Garamond"/>
                <w:bCs/>
                <w:szCs w:val="22"/>
              </w:rPr>
            </w:pPr>
            <w:r w:rsidRPr="00C661B7">
              <w:rPr>
                <w:rFonts w:ascii="Garamond" w:hAnsi="Garamond"/>
                <w:szCs w:val="22"/>
                <w:lang w:val="es-ES"/>
              </w:rPr>
              <w:t>Cesar G. Romero</w:t>
            </w:r>
          </w:p>
        </w:tc>
        <w:tc>
          <w:tcPr>
            <w:tcW w:w="2610" w:type="dxa"/>
            <w:tcBorders>
              <w:top w:val="single" w:sz="4" w:space="0" w:color="auto"/>
              <w:left w:val="single" w:sz="4" w:space="0" w:color="auto"/>
              <w:bottom w:val="single" w:sz="4" w:space="0" w:color="auto"/>
              <w:right w:val="single" w:sz="4" w:space="0" w:color="auto"/>
            </w:tcBorders>
            <w:vAlign w:val="center"/>
          </w:tcPr>
          <w:p w14:paraId="07B5B5D2" w14:textId="77777777" w:rsidR="001323A2" w:rsidRPr="00C661B7" w:rsidRDefault="001323A2" w:rsidP="00E63A46">
            <w:pPr>
              <w:pStyle w:val="BodyTextIndent"/>
              <w:ind w:left="0" w:firstLine="0"/>
              <w:jc w:val="center"/>
              <w:rPr>
                <w:rFonts w:ascii="Garamond" w:hAnsi="Garamond"/>
                <w:szCs w:val="22"/>
                <w:lang w:val="es-ES"/>
              </w:rPr>
            </w:pPr>
            <w:r w:rsidRPr="00C661B7">
              <w:rPr>
                <w:rFonts w:ascii="Garamond" w:hAnsi="Garamond"/>
                <w:szCs w:val="22"/>
              </w:rPr>
              <w:t>Executive Director/ President &amp; Chief Executive Officer</w:t>
            </w:r>
          </w:p>
        </w:tc>
        <w:tc>
          <w:tcPr>
            <w:tcW w:w="3420" w:type="dxa"/>
            <w:tcBorders>
              <w:top w:val="single" w:sz="4" w:space="0" w:color="auto"/>
              <w:left w:val="single" w:sz="4" w:space="0" w:color="auto"/>
              <w:bottom w:val="single" w:sz="4" w:space="0" w:color="auto"/>
              <w:right w:val="single" w:sz="4" w:space="0" w:color="auto"/>
            </w:tcBorders>
            <w:vAlign w:val="center"/>
          </w:tcPr>
          <w:p w14:paraId="610CDE01" w14:textId="77777777" w:rsidR="001323A2" w:rsidRPr="00C661B7" w:rsidRDefault="001323A2" w:rsidP="00E63A46">
            <w:pPr>
              <w:pStyle w:val="BodyTextIndent"/>
              <w:tabs>
                <w:tab w:val="left" w:pos="1224"/>
              </w:tabs>
              <w:spacing w:before="60" w:after="60"/>
              <w:ind w:left="-115" w:hanging="19"/>
              <w:jc w:val="center"/>
              <w:rPr>
                <w:rFonts w:ascii="Garamond" w:hAnsi="Garamond"/>
                <w:szCs w:val="22"/>
                <w:lang w:val="es-ES"/>
              </w:rPr>
            </w:pPr>
            <w:r w:rsidRPr="00C661B7">
              <w:rPr>
                <w:rFonts w:ascii="Garamond" w:hAnsi="Garamond"/>
                <w:szCs w:val="22"/>
                <w:lang w:val="es-ES"/>
              </w:rPr>
              <w:t>Member – Nomination Committee</w:t>
            </w:r>
          </w:p>
        </w:tc>
      </w:tr>
      <w:tr w:rsidR="001323A2" w:rsidRPr="00C661B7" w14:paraId="1C699794" w14:textId="77777777" w:rsidTr="001323A2">
        <w:tc>
          <w:tcPr>
            <w:tcW w:w="2295" w:type="dxa"/>
            <w:tcBorders>
              <w:top w:val="single" w:sz="4" w:space="0" w:color="auto"/>
              <w:left w:val="single" w:sz="4" w:space="0" w:color="auto"/>
              <w:bottom w:val="single" w:sz="4" w:space="0" w:color="auto"/>
              <w:right w:val="single" w:sz="4" w:space="0" w:color="auto"/>
            </w:tcBorders>
            <w:vAlign w:val="center"/>
          </w:tcPr>
          <w:p w14:paraId="31D3AA4E" w14:textId="77777777" w:rsidR="001323A2" w:rsidRPr="00C661B7" w:rsidRDefault="001323A2" w:rsidP="00E63A46">
            <w:pPr>
              <w:pStyle w:val="BodyTextIndent"/>
              <w:ind w:left="0" w:firstLine="0"/>
              <w:jc w:val="center"/>
              <w:rPr>
                <w:rFonts w:ascii="Garamond" w:hAnsi="Garamond"/>
                <w:bCs/>
                <w:szCs w:val="22"/>
              </w:rPr>
            </w:pPr>
            <w:r w:rsidRPr="00C661B7">
              <w:rPr>
                <w:rFonts w:ascii="Garamond" w:hAnsi="Garamond"/>
                <w:szCs w:val="22"/>
                <w:lang w:val="es-ES"/>
              </w:rPr>
              <w:t>Cesar A. Buenaventura</w:t>
            </w:r>
          </w:p>
        </w:tc>
        <w:tc>
          <w:tcPr>
            <w:tcW w:w="2610" w:type="dxa"/>
            <w:tcBorders>
              <w:top w:val="single" w:sz="4" w:space="0" w:color="auto"/>
              <w:left w:val="single" w:sz="4" w:space="0" w:color="auto"/>
              <w:bottom w:val="single" w:sz="4" w:space="0" w:color="auto"/>
              <w:right w:val="single" w:sz="4" w:space="0" w:color="auto"/>
            </w:tcBorders>
            <w:vAlign w:val="center"/>
          </w:tcPr>
          <w:p w14:paraId="2039437C" w14:textId="77777777" w:rsidR="001323A2" w:rsidRPr="00C661B7" w:rsidRDefault="001323A2" w:rsidP="00E63A46">
            <w:pPr>
              <w:pStyle w:val="BodyTextIndent"/>
              <w:ind w:left="0" w:firstLine="0"/>
              <w:jc w:val="center"/>
              <w:rPr>
                <w:rFonts w:ascii="Garamond" w:hAnsi="Garamond"/>
                <w:szCs w:val="22"/>
              </w:rPr>
            </w:pPr>
            <w:r w:rsidRPr="00C661B7">
              <w:rPr>
                <w:rFonts w:ascii="Garamond" w:hAnsi="Garamond"/>
                <w:szCs w:val="22"/>
              </w:rPr>
              <w:t>Independent Director</w:t>
            </w:r>
          </w:p>
        </w:tc>
        <w:tc>
          <w:tcPr>
            <w:tcW w:w="3420" w:type="dxa"/>
            <w:tcBorders>
              <w:top w:val="single" w:sz="4" w:space="0" w:color="auto"/>
              <w:left w:val="single" w:sz="4" w:space="0" w:color="auto"/>
              <w:bottom w:val="single" w:sz="4" w:space="0" w:color="auto"/>
              <w:right w:val="single" w:sz="4" w:space="0" w:color="auto"/>
            </w:tcBorders>
            <w:vAlign w:val="center"/>
          </w:tcPr>
          <w:p w14:paraId="4FDEBB05" w14:textId="77777777" w:rsidR="001323A2" w:rsidRPr="00C661B7" w:rsidRDefault="001323A2" w:rsidP="00E63A46">
            <w:pPr>
              <w:pStyle w:val="BodyTextIndent"/>
              <w:tabs>
                <w:tab w:val="left" w:pos="1224"/>
              </w:tabs>
              <w:spacing w:before="60" w:after="60"/>
              <w:ind w:left="-115" w:hanging="19"/>
              <w:jc w:val="center"/>
              <w:rPr>
                <w:rFonts w:ascii="Garamond" w:hAnsi="Garamond"/>
                <w:szCs w:val="22"/>
              </w:rPr>
            </w:pPr>
            <w:r w:rsidRPr="00C661B7">
              <w:rPr>
                <w:rFonts w:ascii="Garamond" w:hAnsi="Garamond"/>
                <w:szCs w:val="22"/>
              </w:rPr>
              <w:t xml:space="preserve">Chairman - Board Audit and Risk Oversight Committee, </w:t>
            </w:r>
          </w:p>
          <w:p w14:paraId="2EB999E4" w14:textId="77777777" w:rsidR="001323A2" w:rsidRPr="00C661B7" w:rsidRDefault="001323A2" w:rsidP="00E63A46">
            <w:pPr>
              <w:pStyle w:val="BodyTextIndent"/>
              <w:tabs>
                <w:tab w:val="left" w:pos="1224"/>
              </w:tabs>
              <w:spacing w:before="60" w:after="60"/>
              <w:ind w:left="-115" w:hanging="19"/>
              <w:jc w:val="center"/>
              <w:rPr>
                <w:rFonts w:ascii="Garamond" w:hAnsi="Garamond"/>
                <w:szCs w:val="22"/>
              </w:rPr>
            </w:pPr>
          </w:p>
          <w:p w14:paraId="215188F6" w14:textId="77777777" w:rsidR="001323A2" w:rsidRPr="00C661B7" w:rsidRDefault="001323A2" w:rsidP="00E63A46">
            <w:pPr>
              <w:pStyle w:val="BodyTextIndent"/>
              <w:tabs>
                <w:tab w:val="left" w:pos="1224"/>
              </w:tabs>
              <w:spacing w:before="60" w:after="60"/>
              <w:ind w:left="-115" w:hanging="19"/>
              <w:jc w:val="center"/>
              <w:rPr>
                <w:rFonts w:ascii="Garamond" w:hAnsi="Garamond"/>
                <w:szCs w:val="22"/>
              </w:rPr>
            </w:pPr>
            <w:r w:rsidRPr="00C661B7">
              <w:rPr>
                <w:rFonts w:ascii="Garamond" w:hAnsi="Garamond"/>
                <w:szCs w:val="22"/>
              </w:rPr>
              <w:t>Member – Corporate Governance Committee</w:t>
            </w:r>
          </w:p>
          <w:p w14:paraId="500003A2" w14:textId="77777777" w:rsidR="001323A2" w:rsidRPr="00C661B7" w:rsidRDefault="001323A2" w:rsidP="00E63A46">
            <w:pPr>
              <w:pStyle w:val="BodyTextIndent"/>
              <w:tabs>
                <w:tab w:val="left" w:pos="1224"/>
              </w:tabs>
              <w:spacing w:before="60" w:after="60"/>
              <w:ind w:left="-115" w:hanging="19"/>
              <w:jc w:val="center"/>
              <w:rPr>
                <w:rFonts w:ascii="Garamond" w:hAnsi="Garamond"/>
                <w:szCs w:val="22"/>
              </w:rPr>
            </w:pPr>
          </w:p>
          <w:p w14:paraId="2B983585" w14:textId="77777777" w:rsidR="001323A2" w:rsidRPr="00C661B7" w:rsidRDefault="001323A2" w:rsidP="00E63A46">
            <w:pPr>
              <w:pStyle w:val="BodyTextIndent"/>
              <w:tabs>
                <w:tab w:val="left" w:pos="1224"/>
              </w:tabs>
              <w:spacing w:before="60" w:after="60"/>
              <w:ind w:left="-115" w:hanging="19"/>
              <w:jc w:val="center"/>
              <w:rPr>
                <w:rFonts w:ascii="Garamond" w:hAnsi="Garamond"/>
                <w:szCs w:val="22"/>
              </w:rPr>
            </w:pPr>
            <w:r w:rsidRPr="00C661B7">
              <w:rPr>
                <w:rFonts w:ascii="Garamond" w:hAnsi="Garamond"/>
                <w:szCs w:val="22"/>
              </w:rPr>
              <w:t xml:space="preserve">Member – Related Party Transactions Committee  </w:t>
            </w:r>
          </w:p>
          <w:p w14:paraId="0949F6BA" w14:textId="77777777" w:rsidR="001323A2" w:rsidRPr="00C661B7" w:rsidRDefault="001323A2" w:rsidP="00E63A46">
            <w:pPr>
              <w:pStyle w:val="BodyTextIndent"/>
              <w:tabs>
                <w:tab w:val="left" w:pos="1224"/>
              </w:tabs>
              <w:spacing w:before="60" w:after="60"/>
              <w:ind w:left="-115" w:hanging="19"/>
              <w:jc w:val="center"/>
              <w:rPr>
                <w:rFonts w:ascii="Garamond" w:hAnsi="Garamond"/>
                <w:szCs w:val="22"/>
              </w:rPr>
            </w:pPr>
          </w:p>
          <w:p w14:paraId="758AF504" w14:textId="77777777" w:rsidR="001323A2" w:rsidRPr="00C661B7" w:rsidRDefault="001323A2" w:rsidP="00E63A46">
            <w:pPr>
              <w:pStyle w:val="BodyTextIndent"/>
              <w:tabs>
                <w:tab w:val="left" w:pos="1224"/>
              </w:tabs>
              <w:spacing w:before="60" w:after="60"/>
              <w:ind w:left="-115" w:hanging="19"/>
              <w:jc w:val="center"/>
              <w:rPr>
                <w:rFonts w:ascii="Garamond" w:hAnsi="Garamond"/>
                <w:szCs w:val="22"/>
              </w:rPr>
            </w:pPr>
            <w:r w:rsidRPr="00C661B7">
              <w:rPr>
                <w:rFonts w:ascii="Garamond" w:hAnsi="Garamond"/>
                <w:szCs w:val="22"/>
              </w:rPr>
              <w:t>Member - Nomination Committee</w:t>
            </w:r>
          </w:p>
          <w:p w14:paraId="6EE6842D" w14:textId="77777777" w:rsidR="001323A2" w:rsidRPr="00C661B7" w:rsidRDefault="001323A2" w:rsidP="00E63A46">
            <w:pPr>
              <w:pStyle w:val="BodyTextIndent"/>
              <w:tabs>
                <w:tab w:val="left" w:pos="1224"/>
              </w:tabs>
              <w:spacing w:before="60" w:after="60"/>
              <w:ind w:left="-115" w:hanging="19"/>
              <w:jc w:val="center"/>
              <w:rPr>
                <w:rFonts w:ascii="Garamond" w:hAnsi="Garamond"/>
                <w:szCs w:val="22"/>
                <w:lang w:val="es-ES"/>
              </w:rPr>
            </w:pPr>
          </w:p>
        </w:tc>
      </w:tr>
      <w:tr w:rsidR="001323A2" w:rsidRPr="00C661B7" w14:paraId="3B8247AB" w14:textId="77777777" w:rsidTr="001323A2">
        <w:tc>
          <w:tcPr>
            <w:tcW w:w="2295" w:type="dxa"/>
            <w:tcBorders>
              <w:top w:val="single" w:sz="4" w:space="0" w:color="auto"/>
              <w:left w:val="single" w:sz="4" w:space="0" w:color="auto"/>
              <w:bottom w:val="single" w:sz="4" w:space="0" w:color="auto"/>
              <w:right w:val="single" w:sz="4" w:space="0" w:color="auto"/>
            </w:tcBorders>
            <w:vAlign w:val="center"/>
          </w:tcPr>
          <w:p w14:paraId="19E8CB88" w14:textId="77777777" w:rsidR="001323A2" w:rsidRPr="00C661B7" w:rsidRDefault="001323A2" w:rsidP="00E63A46">
            <w:pPr>
              <w:pStyle w:val="BodyTextIndent"/>
              <w:ind w:left="0" w:firstLine="0"/>
              <w:jc w:val="center"/>
              <w:rPr>
                <w:rFonts w:ascii="Garamond" w:hAnsi="Garamond"/>
                <w:bCs/>
                <w:szCs w:val="22"/>
              </w:rPr>
            </w:pPr>
            <w:r w:rsidRPr="00C661B7">
              <w:rPr>
                <w:rFonts w:ascii="Garamond" w:hAnsi="Garamond"/>
                <w:szCs w:val="22"/>
              </w:rPr>
              <w:t>Dr. Lydia B. Echauz</w:t>
            </w:r>
          </w:p>
        </w:tc>
        <w:tc>
          <w:tcPr>
            <w:tcW w:w="2610" w:type="dxa"/>
            <w:tcBorders>
              <w:top w:val="single" w:sz="4" w:space="0" w:color="auto"/>
              <w:left w:val="single" w:sz="4" w:space="0" w:color="auto"/>
              <w:bottom w:val="single" w:sz="4" w:space="0" w:color="auto"/>
              <w:right w:val="single" w:sz="4" w:space="0" w:color="auto"/>
            </w:tcBorders>
            <w:vAlign w:val="center"/>
          </w:tcPr>
          <w:p w14:paraId="12D4CDD1" w14:textId="77777777" w:rsidR="001323A2" w:rsidRPr="00C661B7" w:rsidRDefault="001323A2" w:rsidP="00E63A46">
            <w:pPr>
              <w:pStyle w:val="BodyTextIndent"/>
              <w:ind w:left="0" w:firstLine="0"/>
              <w:jc w:val="center"/>
              <w:rPr>
                <w:rFonts w:ascii="Garamond" w:hAnsi="Garamond"/>
                <w:szCs w:val="22"/>
              </w:rPr>
            </w:pPr>
            <w:r w:rsidRPr="00C661B7">
              <w:rPr>
                <w:rFonts w:ascii="Garamond" w:hAnsi="Garamond"/>
                <w:szCs w:val="22"/>
                <w:lang w:val="it-IT"/>
              </w:rPr>
              <w:t>Independent Director</w:t>
            </w:r>
          </w:p>
        </w:tc>
        <w:tc>
          <w:tcPr>
            <w:tcW w:w="3420" w:type="dxa"/>
            <w:tcBorders>
              <w:top w:val="single" w:sz="4" w:space="0" w:color="auto"/>
              <w:left w:val="single" w:sz="4" w:space="0" w:color="auto"/>
              <w:bottom w:val="single" w:sz="4" w:space="0" w:color="auto"/>
              <w:right w:val="single" w:sz="4" w:space="0" w:color="auto"/>
            </w:tcBorders>
            <w:vAlign w:val="center"/>
          </w:tcPr>
          <w:p w14:paraId="08E88141" w14:textId="6F9D458E" w:rsidR="001323A2" w:rsidRPr="00C661B7" w:rsidRDefault="001323A2" w:rsidP="00E63A46">
            <w:pPr>
              <w:pStyle w:val="BodyTextIndent"/>
              <w:tabs>
                <w:tab w:val="left" w:pos="1224"/>
              </w:tabs>
              <w:ind w:left="-116" w:right="156" w:hanging="14"/>
              <w:jc w:val="center"/>
              <w:rPr>
                <w:rFonts w:ascii="Garamond" w:hAnsi="Garamond"/>
                <w:szCs w:val="22"/>
              </w:rPr>
            </w:pPr>
            <w:r w:rsidRPr="00C661B7">
              <w:rPr>
                <w:rFonts w:ascii="Garamond" w:hAnsi="Garamond"/>
                <w:szCs w:val="22"/>
              </w:rPr>
              <w:t>Chair</w:t>
            </w:r>
            <w:r w:rsidR="00766382">
              <w:rPr>
                <w:rFonts w:ascii="Garamond" w:hAnsi="Garamond"/>
                <w:szCs w:val="22"/>
              </w:rPr>
              <w:t>person</w:t>
            </w:r>
            <w:r w:rsidRPr="00C661B7">
              <w:rPr>
                <w:rFonts w:ascii="Garamond" w:hAnsi="Garamond"/>
                <w:szCs w:val="22"/>
              </w:rPr>
              <w:t xml:space="preserve"> – </w:t>
            </w:r>
          </w:p>
          <w:p w14:paraId="5AB3422D" w14:textId="77777777" w:rsidR="001323A2" w:rsidRPr="00C661B7" w:rsidRDefault="001323A2" w:rsidP="00E63A46">
            <w:pPr>
              <w:pStyle w:val="BodyTextIndent"/>
              <w:tabs>
                <w:tab w:val="left" w:pos="1224"/>
              </w:tabs>
              <w:ind w:left="-116" w:right="156" w:hanging="14"/>
              <w:jc w:val="center"/>
              <w:rPr>
                <w:rFonts w:ascii="Garamond" w:hAnsi="Garamond"/>
                <w:szCs w:val="22"/>
              </w:rPr>
            </w:pPr>
            <w:r w:rsidRPr="00C661B7">
              <w:rPr>
                <w:rFonts w:ascii="Garamond" w:hAnsi="Garamond"/>
                <w:szCs w:val="22"/>
              </w:rPr>
              <w:t xml:space="preserve">Related Party </w:t>
            </w:r>
          </w:p>
          <w:p w14:paraId="29FE8E97" w14:textId="77777777" w:rsidR="001323A2" w:rsidRPr="00C661B7" w:rsidRDefault="001323A2" w:rsidP="00E63A46">
            <w:pPr>
              <w:pStyle w:val="BodyTextIndent"/>
              <w:tabs>
                <w:tab w:val="left" w:pos="1224"/>
              </w:tabs>
              <w:ind w:left="-116" w:right="156" w:hanging="14"/>
              <w:jc w:val="center"/>
              <w:rPr>
                <w:rFonts w:ascii="Garamond" w:hAnsi="Garamond"/>
                <w:szCs w:val="22"/>
              </w:rPr>
            </w:pPr>
            <w:r w:rsidRPr="00C661B7">
              <w:rPr>
                <w:rFonts w:ascii="Garamond" w:hAnsi="Garamond"/>
                <w:szCs w:val="22"/>
              </w:rPr>
              <w:t>Transaction Committee</w:t>
            </w:r>
          </w:p>
          <w:p w14:paraId="25B11352" w14:textId="77777777" w:rsidR="001323A2" w:rsidRPr="00C661B7" w:rsidRDefault="001323A2" w:rsidP="00E63A46">
            <w:pPr>
              <w:pStyle w:val="BodyTextIndent"/>
              <w:tabs>
                <w:tab w:val="left" w:pos="1224"/>
              </w:tabs>
              <w:spacing w:before="60" w:after="60"/>
              <w:ind w:left="-115" w:right="156" w:hanging="19"/>
              <w:jc w:val="center"/>
              <w:rPr>
                <w:rFonts w:ascii="Garamond" w:hAnsi="Garamond"/>
                <w:szCs w:val="22"/>
              </w:rPr>
            </w:pPr>
          </w:p>
          <w:p w14:paraId="153EE9D0" w14:textId="77777777" w:rsidR="001323A2" w:rsidRPr="00C661B7" w:rsidRDefault="001323A2" w:rsidP="00E63A46">
            <w:pPr>
              <w:pStyle w:val="BodyTextIndent"/>
              <w:tabs>
                <w:tab w:val="left" w:pos="1224"/>
              </w:tabs>
              <w:spacing w:before="60" w:after="60"/>
              <w:ind w:left="-115" w:right="156" w:hanging="19"/>
              <w:jc w:val="center"/>
              <w:rPr>
                <w:rFonts w:ascii="Garamond" w:hAnsi="Garamond"/>
                <w:szCs w:val="22"/>
              </w:rPr>
            </w:pPr>
            <w:r w:rsidRPr="00C661B7">
              <w:rPr>
                <w:rFonts w:ascii="Garamond" w:hAnsi="Garamond"/>
                <w:szCs w:val="22"/>
              </w:rPr>
              <w:t xml:space="preserve">Member - Board Audit and Risk Oversight Committee </w:t>
            </w:r>
          </w:p>
          <w:p w14:paraId="299C8CCE" w14:textId="77777777" w:rsidR="001323A2" w:rsidRPr="00C661B7" w:rsidRDefault="001323A2" w:rsidP="00E63A46">
            <w:pPr>
              <w:pStyle w:val="BodyTextIndent"/>
              <w:tabs>
                <w:tab w:val="left" w:pos="1224"/>
              </w:tabs>
              <w:spacing w:before="60" w:after="60"/>
              <w:ind w:left="-115" w:right="156" w:hanging="19"/>
              <w:jc w:val="center"/>
              <w:rPr>
                <w:rFonts w:ascii="Garamond" w:hAnsi="Garamond"/>
                <w:szCs w:val="22"/>
              </w:rPr>
            </w:pPr>
          </w:p>
          <w:p w14:paraId="75D2962C" w14:textId="77777777" w:rsidR="001323A2" w:rsidRPr="00C661B7" w:rsidRDefault="001323A2" w:rsidP="00E63A46">
            <w:pPr>
              <w:pStyle w:val="BodyTextIndent"/>
              <w:tabs>
                <w:tab w:val="left" w:pos="1224"/>
              </w:tabs>
              <w:spacing w:before="60" w:after="60"/>
              <w:ind w:left="-115" w:right="156" w:hanging="19"/>
              <w:jc w:val="center"/>
              <w:rPr>
                <w:rFonts w:ascii="Garamond" w:hAnsi="Garamond"/>
                <w:szCs w:val="22"/>
              </w:rPr>
            </w:pPr>
            <w:r w:rsidRPr="00C661B7">
              <w:rPr>
                <w:rFonts w:ascii="Garamond" w:hAnsi="Garamond"/>
                <w:szCs w:val="22"/>
              </w:rPr>
              <w:t>Member – Corporate Governance Committee</w:t>
            </w:r>
          </w:p>
          <w:p w14:paraId="2AD7FFEF" w14:textId="77777777" w:rsidR="001323A2" w:rsidRPr="00C661B7" w:rsidRDefault="001323A2" w:rsidP="00E63A46">
            <w:pPr>
              <w:pStyle w:val="BodyTextIndent"/>
              <w:tabs>
                <w:tab w:val="left" w:pos="1224"/>
              </w:tabs>
              <w:spacing w:before="60" w:after="60"/>
              <w:ind w:left="-115" w:hanging="19"/>
              <w:jc w:val="center"/>
              <w:rPr>
                <w:rFonts w:ascii="Garamond" w:hAnsi="Garamond"/>
                <w:szCs w:val="22"/>
                <w:lang w:val="es-ES"/>
              </w:rPr>
            </w:pPr>
          </w:p>
        </w:tc>
      </w:tr>
      <w:tr w:rsidR="001323A2" w:rsidRPr="00C661B7" w14:paraId="0AF1CEF9" w14:textId="77777777" w:rsidTr="001323A2">
        <w:tc>
          <w:tcPr>
            <w:tcW w:w="2295" w:type="dxa"/>
            <w:tcBorders>
              <w:top w:val="single" w:sz="4" w:space="0" w:color="auto"/>
              <w:left w:val="single" w:sz="4" w:space="0" w:color="auto"/>
              <w:bottom w:val="single" w:sz="4" w:space="0" w:color="auto"/>
              <w:right w:val="single" w:sz="4" w:space="0" w:color="auto"/>
            </w:tcBorders>
            <w:vAlign w:val="center"/>
          </w:tcPr>
          <w:p w14:paraId="10044EC7" w14:textId="77777777" w:rsidR="001323A2" w:rsidRPr="00C661B7" w:rsidRDefault="001323A2" w:rsidP="00E63A46">
            <w:pPr>
              <w:pStyle w:val="BodyTextIndent"/>
              <w:ind w:left="0" w:firstLine="0"/>
              <w:jc w:val="center"/>
              <w:rPr>
                <w:rFonts w:ascii="Garamond" w:hAnsi="Garamond"/>
                <w:bCs/>
                <w:szCs w:val="22"/>
              </w:rPr>
            </w:pPr>
            <w:r w:rsidRPr="00C661B7">
              <w:rPr>
                <w:rFonts w:ascii="Garamond" w:hAnsi="Garamond"/>
                <w:bCs/>
                <w:szCs w:val="22"/>
                <w:lang w:val="es-ES"/>
              </w:rPr>
              <w:t>Fernando Zobel de Ayala</w:t>
            </w:r>
          </w:p>
        </w:tc>
        <w:tc>
          <w:tcPr>
            <w:tcW w:w="2610" w:type="dxa"/>
            <w:tcBorders>
              <w:top w:val="single" w:sz="4" w:space="0" w:color="auto"/>
              <w:left w:val="single" w:sz="4" w:space="0" w:color="auto"/>
              <w:bottom w:val="single" w:sz="4" w:space="0" w:color="auto"/>
              <w:right w:val="single" w:sz="4" w:space="0" w:color="auto"/>
            </w:tcBorders>
            <w:vAlign w:val="center"/>
          </w:tcPr>
          <w:p w14:paraId="104EF21A" w14:textId="77777777" w:rsidR="001323A2" w:rsidRPr="00C661B7" w:rsidRDefault="001323A2" w:rsidP="00E63A46">
            <w:pPr>
              <w:pStyle w:val="BodyTextIndent"/>
              <w:ind w:left="0" w:firstLine="0"/>
              <w:jc w:val="center"/>
              <w:rPr>
                <w:rFonts w:ascii="Garamond" w:hAnsi="Garamond"/>
                <w:szCs w:val="22"/>
              </w:rPr>
            </w:pPr>
            <w:r w:rsidRPr="00C661B7">
              <w:rPr>
                <w:rFonts w:ascii="Garamond" w:hAnsi="Garamond"/>
                <w:szCs w:val="22"/>
                <w:lang w:val="es-ES"/>
              </w:rPr>
              <w:t>Independent Director</w:t>
            </w:r>
          </w:p>
        </w:tc>
        <w:tc>
          <w:tcPr>
            <w:tcW w:w="3420" w:type="dxa"/>
            <w:tcBorders>
              <w:top w:val="single" w:sz="4" w:space="0" w:color="auto"/>
              <w:left w:val="single" w:sz="4" w:space="0" w:color="auto"/>
              <w:bottom w:val="single" w:sz="4" w:space="0" w:color="auto"/>
              <w:right w:val="single" w:sz="4" w:space="0" w:color="auto"/>
            </w:tcBorders>
            <w:vAlign w:val="center"/>
          </w:tcPr>
          <w:p w14:paraId="3FAA7FB3" w14:textId="77777777" w:rsidR="001323A2" w:rsidRPr="00C661B7" w:rsidRDefault="001323A2" w:rsidP="00E63A46">
            <w:pPr>
              <w:pStyle w:val="BodyTextIndent"/>
              <w:tabs>
                <w:tab w:val="left" w:pos="1224"/>
              </w:tabs>
              <w:spacing w:before="60" w:after="60"/>
              <w:ind w:left="-115" w:hanging="19"/>
              <w:jc w:val="center"/>
              <w:rPr>
                <w:rFonts w:ascii="Garamond" w:hAnsi="Garamond"/>
                <w:szCs w:val="22"/>
                <w:lang w:val="es-ES"/>
              </w:rPr>
            </w:pPr>
            <w:r w:rsidRPr="00C661B7">
              <w:rPr>
                <w:rFonts w:ascii="Garamond" w:hAnsi="Garamond"/>
                <w:szCs w:val="22"/>
                <w:lang w:val="es-ES"/>
              </w:rPr>
              <w:t>Chairman- Corporate Governance Committee</w:t>
            </w:r>
          </w:p>
        </w:tc>
      </w:tr>
      <w:tr w:rsidR="001323A2" w:rsidRPr="00C661B7" w14:paraId="443FB48B" w14:textId="77777777" w:rsidTr="001323A2">
        <w:tc>
          <w:tcPr>
            <w:tcW w:w="2295" w:type="dxa"/>
            <w:tcBorders>
              <w:top w:val="single" w:sz="4" w:space="0" w:color="auto"/>
              <w:left w:val="single" w:sz="4" w:space="0" w:color="auto"/>
              <w:bottom w:val="single" w:sz="4" w:space="0" w:color="auto"/>
              <w:right w:val="single" w:sz="4" w:space="0" w:color="auto"/>
            </w:tcBorders>
            <w:vAlign w:val="center"/>
          </w:tcPr>
          <w:p w14:paraId="799DCADE" w14:textId="77777777" w:rsidR="001323A2" w:rsidRPr="00C661B7" w:rsidRDefault="001323A2" w:rsidP="00E63A46">
            <w:pPr>
              <w:pStyle w:val="BodyTextIndent"/>
              <w:ind w:left="0" w:firstLine="0"/>
              <w:jc w:val="center"/>
              <w:rPr>
                <w:rFonts w:ascii="Garamond" w:hAnsi="Garamond"/>
                <w:szCs w:val="22"/>
                <w:lang w:val="es-ES"/>
              </w:rPr>
            </w:pPr>
            <w:r w:rsidRPr="00C661B7">
              <w:rPr>
                <w:rFonts w:ascii="Garamond" w:hAnsi="Garamond"/>
                <w:szCs w:val="22"/>
                <w:lang w:val="es-ES"/>
              </w:rPr>
              <w:t>Mona Lisa B. Dela Cruz</w:t>
            </w:r>
          </w:p>
        </w:tc>
        <w:tc>
          <w:tcPr>
            <w:tcW w:w="2610" w:type="dxa"/>
            <w:tcBorders>
              <w:top w:val="single" w:sz="4" w:space="0" w:color="auto"/>
              <w:left w:val="single" w:sz="4" w:space="0" w:color="auto"/>
              <w:bottom w:val="single" w:sz="4" w:space="0" w:color="auto"/>
              <w:right w:val="single" w:sz="4" w:space="0" w:color="auto"/>
            </w:tcBorders>
            <w:vAlign w:val="center"/>
          </w:tcPr>
          <w:p w14:paraId="357CB17E" w14:textId="77777777" w:rsidR="001323A2" w:rsidRPr="00C661B7" w:rsidRDefault="001323A2" w:rsidP="00E63A46">
            <w:pPr>
              <w:pStyle w:val="BodyTextIndent"/>
              <w:ind w:left="0" w:firstLine="0"/>
              <w:jc w:val="center"/>
              <w:rPr>
                <w:rFonts w:ascii="Garamond" w:hAnsi="Garamond"/>
                <w:szCs w:val="22"/>
                <w:lang w:val="es-ES"/>
              </w:rPr>
            </w:pPr>
            <w:r w:rsidRPr="00C661B7">
              <w:rPr>
                <w:rFonts w:ascii="Garamond" w:hAnsi="Garamond"/>
                <w:szCs w:val="22"/>
                <w:lang w:val="es-ES"/>
              </w:rPr>
              <w:t>Non-Executive Director</w:t>
            </w:r>
          </w:p>
        </w:tc>
        <w:tc>
          <w:tcPr>
            <w:tcW w:w="3420" w:type="dxa"/>
            <w:tcBorders>
              <w:top w:val="single" w:sz="4" w:space="0" w:color="auto"/>
              <w:left w:val="single" w:sz="4" w:space="0" w:color="auto"/>
              <w:bottom w:val="single" w:sz="4" w:space="0" w:color="auto"/>
              <w:right w:val="single" w:sz="4" w:space="0" w:color="auto"/>
            </w:tcBorders>
            <w:vAlign w:val="center"/>
          </w:tcPr>
          <w:p w14:paraId="0BB1F895" w14:textId="77777777" w:rsidR="001323A2" w:rsidRPr="00C661B7" w:rsidRDefault="001323A2" w:rsidP="00E63A46">
            <w:pPr>
              <w:pStyle w:val="BodyTextIndent"/>
              <w:spacing w:after="60"/>
              <w:ind w:left="-115" w:right="156" w:hanging="19"/>
              <w:jc w:val="center"/>
              <w:rPr>
                <w:rFonts w:ascii="Garamond" w:hAnsi="Garamond"/>
                <w:bCs/>
                <w:szCs w:val="22"/>
              </w:rPr>
            </w:pPr>
            <w:r w:rsidRPr="00C661B7">
              <w:rPr>
                <w:rFonts w:ascii="Garamond" w:hAnsi="Garamond"/>
                <w:bCs/>
                <w:szCs w:val="22"/>
              </w:rPr>
              <w:t xml:space="preserve">Member – </w:t>
            </w:r>
          </w:p>
          <w:p w14:paraId="459A1C62" w14:textId="77777777" w:rsidR="001323A2" w:rsidRPr="00C661B7" w:rsidRDefault="001323A2" w:rsidP="00E63A46">
            <w:pPr>
              <w:pStyle w:val="BodyTextIndent"/>
              <w:tabs>
                <w:tab w:val="left" w:pos="1224"/>
              </w:tabs>
              <w:spacing w:before="60" w:after="60"/>
              <w:ind w:left="91" w:hanging="19"/>
              <w:jc w:val="center"/>
              <w:rPr>
                <w:rFonts w:ascii="Garamond" w:hAnsi="Garamond"/>
                <w:szCs w:val="22"/>
                <w:lang w:val="es-ES"/>
              </w:rPr>
            </w:pPr>
            <w:r w:rsidRPr="00C661B7">
              <w:rPr>
                <w:rFonts w:ascii="Garamond" w:hAnsi="Garamond"/>
                <w:bCs/>
                <w:szCs w:val="22"/>
              </w:rPr>
              <w:t xml:space="preserve">Related Party Transactions Committee  </w:t>
            </w:r>
          </w:p>
        </w:tc>
      </w:tr>
      <w:tr w:rsidR="001323A2" w:rsidRPr="00C661B7" w14:paraId="02FB1D51" w14:textId="77777777" w:rsidTr="001323A2">
        <w:tc>
          <w:tcPr>
            <w:tcW w:w="2295" w:type="dxa"/>
            <w:tcBorders>
              <w:top w:val="single" w:sz="4" w:space="0" w:color="auto"/>
              <w:left w:val="single" w:sz="4" w:space="0" w:color="auto"/>
              <w:bottom w:val="single" w:sz="4" w:space="0" w:color="auto"/>
              <w:right w:val="single" w:sz="4" w:space="0" w:color="auto"/>
            </w:tcBorders>
            <w:vAlign w:val="center"/>
          </w:tcPr>
          <w:p w14:paraId="5AFE0346" w14:textId="77777777" w:rsidR="001323A2" w:rsidRPr="00C661B7" w:rsidRDefault="001323A2" w:rsidP="00E63A46">
            <w:pPr>
              <w:pStyle w:val="BodyTextIndent"/>
              <w:ind w:left="0" w:firstLine="0"/>
              <w:jc w:val="center"/>
              <w:rPr>
                <w:rFonts w:ascii="Garamond" w:hAnsi="Garamond"/>
                <w:bCs/>
                <w:szCs w:val="22"/>
                <w:lang w:val="es-ES"/>
              </w:rPr>
            </w:pPr>
            <w:r w:rsidRPr="00C661B7">
              <w:rPr>
                <w:rFonts w:ascii="Garamond" w:hAnsi="Garamond"/>
                <w:szCs w:val="22"/>
                <w:lang w:val="es-ES"/>
              </w:rPr>
              <w:t>Luis C. la ‘O</w:t>
            </w:r>
          </w:p>
        </w:tc>
        <w:tc>
          <w:tcPr>
            <w:tcW w:w="2610" w:type="dxa"/>
            <w:tcBorders>
              <w:top w:val="single" w:sz="4" w:space="0" w:color="auto"/>
              <w:left w:val="single" w:sz="4" w:space="0" w:color="auto"/>
              <w:bottom w:val="single" w:sz="4" w:space="0" w:color="auto"/>
              <w:right w:val="single" w:sz="4" w:space="0" w:color="auto"/>
            </w:tcBorders>
            <w:vAlign w:val="center"/>
          </w:tcPr>
          <w:p w14:paraId="5DD078E8" w14:textId="77777777" w:rsidR="001323A2" w:rsidRPr="00C661B7" w:rsidRDefault="001323A2" w:rsidP="00E63A46">
            <w:pPr>
              <w:pStyle w:val="BodyTextIndent"/>
              <w:ind w:left="0" w:firstLine="0"/>
              <w:jc w:val="center"/>
              <w:rPr>
                <w:rFonts w:ascii="Garamond" w:hAnsi="Garamond"/>
                <w:szCs w:val="22"/>
              </w:rPr>
            </w:pPr>
            <w:r w:rsidRPr="00C661B7">
              <w:rPr>
                <w:rFonts w:ascii="Garamond" w:hAnsi="Garamond"/>
                <w:szCs w:val="22"/>
                <w:lang w:val="es-ES"/>
              </w:rPr>
              <w:t>Non-Executive Director</w:t>
            </w:r>
          </w:p>
        </w:tc>
        <w:tc>
          <w:tcPr>
            <w:tcW w:w="3420" w:type="dxa"/>
            <w:tcBorders>
              <w:top w:val="single" w:sz="4" w:space="0" w:color="auto"/>
              <w:left w:val="single" w:sz="4" w:space="0" w:color="auto"/>
              <w:bottom w:val="single" w:sz="4" w:space="0" w:color="auto"/>
              <w:right w:val="single" w:sz="4" w:space="0" w:color="auto"/>
            </w:tcBorders>
            <w:vAlign w:val="center"/>
          </w:tcPr>
          <w:p w14:paraId="21BB4C60" w14:textId="77808FB1" w:rsidR="001323A2" w:rsidRPr="00C661B7" w:rsidRDefault="001323A2" w:rsidP="00E63A46">
            <w:pPr>
              <w:pStyle w:val="BodyTextIndent"/>
              <w:tabs>
                <w:tab w:val="left" w:pos="1224"/>
              </w:tabs>
              <w:spacing w:before="60" w:after="60"/>
              <w:ind w:left="91" w:hanging="19"/>
              <w:jc w:val="center"/>
              <w:rPr>
                <w:rFonts w:ascii="Garamond" w:hAnsi="Garamond"/>
                <w:szCs w:val="22"/>
                <w:lang w:val="es-ES"/>
              </w:rPr>
            </w:pPr>
            <w:r w:rsidRPr="00C661B7">
              <w:rPr>
                <w:rFonts w:ascii="Garamond" w:hAnsi="Garamond"/>
                <w:szCs w:val="22"/>
                <w:lang w:val="es-ES"/>
              </w:rPr>
              <w:t xml:space="preserve">Chairman – </w:t>
            </w:r>
            <w:r w:rsidR="00ED645B">
              <w:rPr>
                <w:rFonts w:ascii="Garamond" w:hAnsi="Garamond"/>
                <w:szCs w:val="22"/>
                <w:lang w:val="es-ES"/>
              </w:rPr>
              <w:t>Sustainability</w:t>
            </w:r>
            <w:r w:rsidRPr="00C661B7">
              <w:rPr>
                <w:rFonts w:ascii="Garamond" w:hAnsi="Garamond"/>
                <w:szCs w:val="22"/>
                <w:lang w:val="es-ES"/>
              </w:rPr>
              <w:t xml:space="preserve"> Committee</w:t>
            </w:r>
          </w:p>
          <w:p w14:paraId="296DCE87" w14:textId="77777777" w:rsidR="001323A2" w:rsidRPr="00C661B7" w:rsidRDefault="001323A2" w:rsidP="00E63A46">
            <w:pPr>
              <w:pStyle w:val="BodyTextIndent"/>
              <w:tabs>
                <w:tab w:val="left" w:pos="1224"/>
              </w:tabs>
              <w:spacing w:before="60" w:after="60"/>
              <w:ind w:left="-115" w:hanging="19"/>
              <w:jc w:val="center"/>
              <w:rPr>
                <w:rFonts w:ascii="Garamond" w:hAnsi="Garamond"/>
                <w:szCs w:val="22"/>
                <w:lang w:val="es-ES"/>
              </w:rPr>
            </w:pPr>
          </w:p>
          <w:p w14:paraId="7498C7BD" w14:textId="77777777" w:rsidR="001323A2" w:rsidRPr="00C661B7" w:rsidRDefault="001323A2" w:rsidP="00E63A46">
            <w:pPr>
              <w:pStyle w:val="BodyTextIndent"/>
              <w:spacing w:after="60"/>
              <w:ind w:left="-115" w:hanging="19"/>
              <w:jc w:val="center"/>
              <w:rPr>
                <w:rFonts w:ascii="Garamond" w:hAnsi="Garamond"/>
                <w:bCs/>
                <w:szCs w:val="22"/>
              </w:rPr>
            </w:pPr>
            <w:r w:rsidRPr="00C661B7">
              <w:rPr>
                <w:rFonts w:ascii="Garamond" w:hAnsi="Garamond"/>
                <w:bCs/>
                <w:szCs w:val="22"/>
              </w:rPr>
              <w:t xml:space="preserve">Member – </w:t>
            </w:r>
          </w:p>
          <w:p w14:paraId="24338E6E" w14:textId="77777777" w:rsidR="001323A2" w:rsidRPr="00C661B7" w:rsidRDefault="001323A2" w:rsidP="00E63A46">
            <w:pPr>
              <w:pStyle w:val="BodyTextIndent"/>
              <w:tabs>
                <w:tab w:val="left" w:pos="1224"/>
              </w:tabs>
              <w:spacing w:before="60" w:after="60"/>
              <w:ind w:left="-115" w:hanging="19"/>
              <w:jc w:val="center"/>
              <w:rPr>
                <w:rFonts w:ascii="Garamond" w:hAnsi="Garamond"/>
                <w:bCs/>
                <w:szCs w:val="22"/>
              </w:rPr>
            </w:pPr>
            <w:r w:rsidRPr="00C661B7">
              <w:rPr>
                <w:rFonts w:ascii="Garamond" w:hAnsi="Garamond"/>
                <w:bCs/>
                <w:szCs w:val="22"/>
              </w:rPr>
              <w:t xml:space="preserve">Related Party Transactions Committee  </w:t>
            </w:r>
          </w:p>
          <w:p w14:paraId="68EBD3AC" w14:textId="77777777" w:rsidR="001323A2" w:rsidRPr="00C661B7" w:rsidRDefault="001323A2" w:rsidP="00E63A46">
            <w:pPr>
              <w:pStyle w:val="BodyTextIndent"/>
              <w:tabs>
                <w:tab w:val="left" w:pos="1224"/>
              </w:tabs>
              <w:spacing w:before="60" w:after="60"/>
              <w:ind w:left="-115" w:hanging="19"/>
              <w:jc w:val="center"/>
              <w:rPr>
                <w:rFonts w:ascii="Garamond" w:hAnsi="Garamond"/>
                <w:bCs/>
                <w:szCs w:val="22"/>
              </w:rPr>
            </w:pPr>
          </w:p>
          <w:p w14:paraId="3A2452CA" w14:textId="77777777" w:rsidR="001323A2" w:rsidRPr="00C661B7" w:rsidRDefault="001323A2" w:rsidP="00E63A46">
            <w:pPr>
              <w:pStyle w:val="BodyTextIndent"/>
              <w:spacing w:after="60"/>
              <w:ind w:left="-115" w:hanging="19"/>
              <w:jc w:val="center"/>
              <w:rPr>
                <w:rFonts w:ascii="Garamond" w:hAnsi="Garamond"/>
                <w:bCs/>
                <w:szCs w:val="22"/>
              </w:rPr>
            </w:pPr>
            <w:r w:rsidRPr="00C661B7">
              <w:rPr>
                <w:rFonts w:ascii="Garamond" w:hAnsi="Garamond"/>
                <w:bCs/>
                <w:szCs w:val="22"/>
              </w:rPr>
              <w:t xml:space="preserve">Member – </w:t>
            </w:r>
          </w:p>
          <w:p w14:paraId="1E88D90A" w14:textId="77777777" w:rsidR="001323A2" w:rsidRPr="00C661B7" w:rsidRDefault="001323A2" w:rsidP="00E63A46">
            <w:pPr>
              <w:pStyle w:val="BodyTextIndent"/>
              <w:tabs>
                <w:tab w:val="left" w:pos="1224"/>
              </w:tabs>
              <w:spacing w:before="60" w:after="60"/>
              <w:ind w:left="-115" w:hanging="19"/>
              <w:jc w:val="center"/>
              <w:rPr>
                <w:rFonts w:ascii="Garamond" w:hAnsi="Garamond"/>
                <w:szCs w:val="22"/>
                <w:lang w:val="es-ES"/>
              </w:rPr>
            </w:pPr>
            <w:r w:rsidRPr="00C661B7">
              <w:rPr>
                <w:rFonts w:ascii="Garamond" w:hAnsi="Garamond"/>
                <w:bCs/>
                <w:szCs w:val="22"/>
              </w:rPr>
              <w:t xml:space="preserve">Board Audit and Risk Oversight Committee  </w:t>
            </w:r>
          </w:p>
        </w:tc>
      </w:tr>
      <w:tr w:rsidR="001323A2" w:rsidRPr="00C661B7" w14:paraId="4E827AC7" w14:textId="77777777" w:rsidTr="001323A2">
        <w:tc>
          <w:tcPr>
            <w:tcW w:w="2295" w:type="dxa"/>
            <w:tcBorders>
              <w:top w:val="single" w:sz="4" w:space="0" w:color="auto"/>
              <w:left w:val="single" w:sz="4" w:space="0" w:color="auto"/>
              <w:bottom w:val="single" w:sz="4" w:space="0" w:color="auto"/>
              <w:right w:val="single" w:sz="4" w:space="0" w:color="auto"/>
            </w:tcBorders>
            <w:vAlign w:val="center"/>
          </w:tcPr>
          <w:p w14:paraId="76A0673E" w14:textId="7D1E0A8F" w:rsidR="001323A2" w:rsidRPr="00C661B7" w:rsidRDefault="000049CA" w:rsidP="00E63A46">
            <w:pPr>
              <w:pStyle w:val="BodyTextIndent"/>
              <w:ind w:left="0" w:firstLine="0"/>
              <w:jc w:val="center"/>
              <w:rPr>
                <w:rFonts w:ascii="Garamond" w:hAnsi="Garamond"/>
                <w:bCs/>
                <w:szCs w:val="22"/>
              </w:rPr>
            </w:pPr>
            <w:r>
              <w:rPr>
                <w:rFonts w:ascii="Garamond" w:hAnsi="Garamond"/>
                <w:bCs/>
                <w:szCs w:val="22"/>
                <w:lang w:val="es-ES"/>
              </w:rPr>
              <w:t>Reynaldo P. Abilo</w:t>
            </w:r>
          </w:p>
        </w:tc>
        <w:tc>
          <w:tcPr>
            <w:tcW w:w="2610" w:type="dxa"/>
            <w:tcBorders>
              <w:top w:val="single" w:sz="4" w:space="0" w:color="auto"/>
              <w:left w:val="single" w:sz="4" w:space="0" w:color="auto"/>
              <w:bottom w:val="single" w:sz="4" w:space="0" w:color="auto"/>
              <w:right w:val="single" w:sz="4" w:space="0" w:color="auto"/>
            </w:tcBorders>
            <w:vAlign w:val="center"/>
          </w:tcPr>
          <w:p w14:paraId="02A5A5EC" w14:textId="77777777" w:rsidR="001323A2" w:rsidRPr="00C661B7" w:rsidRDefault="001323A2" w:rsidP="00E63A46">
            <w:pPr>
              <w:pStyle w:val="BodyTextIndent"/>
              <w:ind w:left="0" w:firstLine="0"/>
              <w:jc w:val="center"/>
              <w:rPr>
                <w:rFonts w:ascii="Garamond" w:hAnsi="Garamond"/>
                <w:szCs w:val="22"/>
              </w:rPr>
            </w:pPr>
            <w:r w:rsidRPr="00C661B7">
              <w:rPr>
                <w:rFonts w:ascii="Garamond" w:hAnsi="Garamond"/>
                <w:szCs w:val="22"/>
              </w:rPr>
              <w:t xml:space="preserve">Executive Director/ Treasurer/ </w:t>
            </w:r>
          </w:p>
          <w:p w14:paraId="27DB049C" w14:textId="4148F0A8" w:rsidR="001323A2" w:rsidRPr="00C661B7" w:rsidRDefault="001323A2" w:rsidP="00E63A46">
            <w:pPr>
              <w:pStyle w:val="BodyTextIndent"/>
              <w:ind w:left="0" w:firstLine="0"/>
              <w:jc w:val="center"/>
              <w:rPr>
                <w:rFonts w:ascii="Garamond" w:hAnsi="Garamond"/>
                <w:szCs w:val="22"/>
              </w:rPr>
            </w:pPr>
            <w:r w:rsidRPr="00C661B7">
              <w:rPr>
                <w:rFonts w:ascii="Garamond" w:hAnsi="Garamond"/>
                <w:szCs w:val="22"/>
              </w:rPr>
              <w:t>VP- Finance</w:t>
            </w:r>
            <w:r w:rsidR="003B2D27">
              <w:rPr>
                <w:rFonts w:ascii="Garamond" w:hAnsi="Garamond"/>
                <w:szCs w:val="22"/>
              </w:rPr>
              <w:t>/ Chief Risk Officer</w:t>
            </w:r>
          </w:p>
        </w:tc>
        <w:tc>
          <w:tcPr>
            <w:tcW w:w="3420" w:type="dxa"/>
            <w:tcBorders>
              <w:top w:val="single" w:sz="4" w:space="0" w:color="auto"/>
              <w:left w:val="single" w:sz="4" w:space="0" w:color="auto"/>
              <w:bottom w:val="single" w:sz="4" w:space="0" w:color="auto"/>
              <w:right w:val="single" w:sz="4" w:space="0" w:color="auto"/>
            </w:tcBorders>
            <w:vAlign w:val="center"/>
          </w:tcPr>
          <w:p w14:paraId="184C9F28" w14:textId="77777777" w:rsidR="001323A2" w:rsidRPr="00C661B7" w:rsidRDefault="001323A2" w:rsidP="00E63A46">
            <w:pPr>
              <w:pStyle w:val="BodyTextIndent"/>
              <w:tabs>
                <w:tab w:val="left" w:pos="1224"/>
              </w:tabs>
              <w:spacing w:before="60" w:after="60"/>
              <w:ind w:left="-115" w:hanging="19"/>
              <w:jc w:val="center"/>
              <w:rPr>
                <w:rFonts w:ascii="Garamond" w:hAnsi="Garamond"/>
                <w:szCs w:val="22"/>
                <w:lang w:val="es-ES"/>
              </w:rPr>
            </w:pPr>
          </w:p>
        </w:tc>
      </w:tr>
      <w:tr w:rsidR="001323A2" w:rsidRPr="00C661B7" w14:paraId="05902A7D" w14:textId="77777777" w:rsidTr="001323A2">
        <w:tc>
          <w:tcPr>
            <w:tcW w:w="2295" w:type="dxa"/>
            <w:tcBorders>
              <w:top w:val="single" w:sz="4" w:space="0" w:color="auto"/>
              <w:left w:val="single" w:sz="4" w:space="0" w:color="auto"/>
              <w:bottom w:val="single" w:sz="4" w:space="0" w:color="auto"/>
              <w:right w:val="single" w:sz="4" w:space="0" w:color="auto"/>
            </w:tcBorders>
            <w:vAlign w:val="center"/>
          </w:tcPr>
          <w:p w14:paraId="7EACF570" w14:textId="77777777" w:rsidR="001323A2" w:rsidRPr="00C661B7" w:rsidRDefault="001323A2" w:rsidP="00E63A46">
            <w:pPr>
              <w:pStyle w:val="BodyTextIndent"/>
              <w:ind w:left="0" w:firstLine="0"/>
              <w:jc w:val="center"/>
              <w:rPr>
                <w:rFonts w:ascii="Garamond" w:hAnsi="Garamond"/>
                <w:szCs w:val="22"/>
                <w:lang w:val="es-ES"/>
              </w:rPr>
            </w:pPr>
            <w:r w:rsidRPr="00C661B7">
              <w:rPr>
                <w:rFonts w:ascii="Garamond" w:hAnsi="Garamond"/>
                <w:szCs w:val="22"/>
                <w:lang w:val="es-ES"/>
              </w:rPr>
              <w:t>Randolph T. Del Valle</w:t>
            </w:r>
          </w:p>
        </w:tc>
        <w:tc>
          <w:tcPr>
            <w:tcW w:w="2610" w:type="dxa"/>
            <w:tcBorders>
              <w:top w:val="single" w:sz="4" w:space="0" w:color="auto"/>
              <w:left w:val="single" w:sz="4" w:space="0" w:color="auto"/>
              <w:bottom w:val="single" w:sz="4" w:space="0" w:color="auto"/>
              <w:right w:val="single" w:sz="4" w:space="0" w:color="auto"/>
            </w:tcBorders>
            <w:vAlign w:val="center"/>
          </w:tcPr>
          <w:p w14:paraId="4C50BF06" w14:textId="0372B426" w:rsidR="001323A2" w:rsidRPr="00C661B7" w:rsidRDefault="00C63F47" w:rsidP="00E63A46">
            <w:pPr>
              <w:pStyle w:val="BodyTextIndent"/>
              <w:ind w:left="0" w:firstLine="0"/>
              <w:jc w:val="center"/>
              <w:rPr>
                <w:rFonts w:ascii="Garamond" w:hAnsi="Garamond"/>
                <w:szCs w:val="22"/>
                <w:lang w:val="es-ES"/>
              </w:rPr>
            </w:pPr>
            <w:r>
              <w:rPr>
                <w:rFonts w:ascii="Garamond" w:hAnsi="Garamond"/>
                <w:szCs w:val="22"/>
                <w:lang w:val="es-ES"/>
              </w:rPr>
              <w:t xml:space="preserve">Outgoing </w:t>
            </w:r>
            <w:r w:rsidR="001323A2" w:rsidRPr="00C661B7">
              <w:rPr>
                <w:rFonts w:ascii="Garamond" w:hAnsi="Garamond"/>
                <w:szCs w:val="22"/>
                <w:lang w:val="es-ES"/>
              </w:rPr>
              <w:t>New Executive Director/ VP-</w:t>
            </w:r>
            <w:r>
              <w:rPr>
                <w:rFonts w:ascii="Garamond" w:hAnsi="Garamond"/>
                <w:szCs w:val="22"/>
                <w:lang w:val="es-ES"/>
              </w:rPr>
              <w:t>Mobility</w:t>
            </w:r>
          </w:p>
        </w:tc>
        <w:tc>
          <w:tcPr>
            <w:tcW w:w="3420" w:type="dxa"/>
            <w:tcBorders>
              <w:top w:val="single" w:sz="4" w:space="0" w:color="auto"/>
              <w:left w:val="single" w:sz="4" w:space="0" w:color="auto"/>
              <w:bottom w:val="single" w:sz="4" w:space="0" w:color="auto"/>
              <w:right w:val="single" w:sz="4" w:space="0" w:color="auto"/>
            </w:tcBorders>
            <w:vAlign w:val="center"/>
          </w:tcPr>
          <w:p w14:paraId="50BD3467" w14:textId="77777777" w:rsidR="001323A2" w:rsidRPr="00C661B7" w:rsidRDefault="001323A2" w:rsidP="00E63A46">
            <w:pPr>
              <w:pStyle w:val="BodyTextIndent"/>
              <w:tabs>
                <w:tab w:val="left" w:pos="1224"/>
              </w:tabs>
              <w:spacing w:after="60"/>
              <w:ind w:left="-115" w:hanging="19"/>
              <w:jc w:val="center"/>
              <w:rPr>
                <w:rFonts w:ascii="Garamond" w:hAnsi="Garamond"/>
                <w:szCs w:val="22"/>
                <w:lang w:val="es-ES"/>
              </w:rPr>
            </w:pPr>
          </w:p>
        </w:tc>
      </w:tr>
      <w:tr w:rsidR="001323A2" w:rsidRPr="00C661B7" w14:paraId="2CF7597B" w14:textId="77777777" w:rsidTr="001323A2">
        <w:tc>
          <w:tcPr>
            <w:tcW w:w="2295" w:type="dxa"/>
            <w:tcBorders>
              <w:top w:val="single" w:sz="4" w:space="0" w:color="auto"/>
              <w:left w:val="single" w:sz="4" w:space="0" w:color="auto"/>
              <w:bottom w:val="single" w:sz="4" w:space="0" w:color="auto"/>
              <w:right w:val="single" w:sz="4" w:space="0" w:color="auto"/>
            </w:tcBorders>
            <w:vAlign w:val="center"/>
          </w:tcPr>
          <w:p w14:paraId="06BAB370" w14:textId="77777777" w:rsidR="001323A2" w:rsidRPr="00C661B7" w:rsidRDefault="001323A2" w:rsidP="00E63A46">
            <w:pPr>
              <w:pStyle w:val="BodyTextIndent"/>
              <w:ind w:left="0" w:firstLine="0"/>
              <w:jc w:val="center"/>
              <w:rPr>
                <w:rFonts w:ascii="Garamond" w:hAnsi="Garamond"/>
                <w:szCs w:val="22"/>
                <w:lang w:val="es-ES"/>
              </w:rPr>
            </w:pPr>
            <w:r w:rsidRPr="00C661B7">
              <w:rPr>
                <w:rFonts w:ascii="Garamond" w:hAnsi="Garamond"/>
                <w:szCs w:val="22"/>
                <w:lang w:val="es-ES"/>
              </w:rPr>
              <w:t>Rafi Haroon Basheer</w:t>
            </w:r>
          </w:p>
        </w:tc>
        <w:tc>
          <w:tcPr>
            <w:tcW w:w="2610" w:type="dxa"/>
            <w:tcBorders>
              <w:top w:val="single" w:sz="4" w:space="0" w:color="auto"/>
              <w:left w:val="single" w:sz="4" w:space="0" w:color="auto"/>
              <w:bottom w:val="single" w:sz="4" w:space="0" w:color="auto"/>
              <w:right w:val="single" w:sz="4" w:space="0" w:color="auto"/>
            </w:tcBorders>
            <w:vAlign w:val="center"/>
          </w:tcPr>
          <w:p w14:paraId="438281BD" w14:textId="77777777" w:rsidR="001323A2" w:rsidRPr="00C661B7" w:rsidRDefault="001323A2" w:rsidP="00E63A46">
            <w:pPr>
              <w:pStyle w:val="BodyTextIndent"/>
              <w:ind w:left="0" w:firstLine="0"/>
              <w:jc w:val="center"/>
              <w:rPr>
                <w:rFonts w:ascii="Garamond" w:hAnsi="Garamond"/>
                <w:szCs w:val="22"/>
                <w:lang w:val="es-ES"/>
              </w:rPr>
            </w:pPr>
            <w:r w:rsidRPr="00C661B7">
              <w:rPr>
                <w:rFonts w:ascii="Garamond" w:hAnsi="Garamond"/>
                <w:szCs w:val="22"/>
                <w:lang w:val="es-ES"/>
              </w:rPr>
              <w:t>New Non-Executive Director</w:t>
            </w:r>
          </w:p>
        </w:tc>
        <w:tc>
          <w:tcPr>
            <w:tcW w:w="3420" w:type="dxa"/>
            <w:tcBorders>
              <w:top w:val="single" w:sz="4" w:space="0" w:color="auto"/>
              <w:left w:val="single" w:sz="4" w:space="0" w:color="auto"/>
              <w:bottom w:val="single" w:sz="4" w:space="0" w:color="auto"/>
              <w:right w:val="single" w:sz="4" w:space="0" w:color="auto"/>
            </w:tcBorders>
            <w:vAlign w:val="center"/>
          </w:tcPr>
          <w:p w14:paraId="00B81664" w14:textId="77777777" w:rsidR="001323A2" w:rsidRPr="00C661B7" w:rsidRDefault="001323A2" w:rsidP="00E63A46">
            <w:pPr>
              <w:pStyle w:val="BodyTextIndent"/>
              <w:tabs>
                <w:tab w:val="left" w:pos="1224"/>
              </w:tabs>
              <w:spacing w:before="60" w:after="60"/>
              <w:ind w:left="-115" w:hanging="19"/>
              <w:jc w:val="center"/>
              <w:rPr>
                <w:rFonts w:ascii="Garamond" w:hAnsi="Garamond"/>
                <w:szCs w:val="22"/>
              </w:rPr>
            </w:pPr>
            <w:r w:rsidRPr="00C661B7">
              <w:rPr>
                <w:rFonts w:ascii="Garamond" w:hAnsi="Garamond"/>
                <w:szCs w:val="22"/>
              </w:rPr>
              <w:t>Member- Board Audit and Risk Oversight Committee</w:t>
            </w:r>
          </w:p>
          <w:p w14:paraId="313FAEEE" w14:textId="1024470B" w:rsidR="001323A2" w:rsidRPr="00C661B7" w:rsidRDefault="001323A2" w:rsidP="00E63A46">
            <w:pPr>
              <w:pStyle w:val="BodyTextIndent"/>
              <w:tabs>
                <w:tab w:val="left" w:pos="1224"/>
              </w:tabs>
              <w:spacing w:before="60" w:after="60"/>
              <w:ind w:left="-115" w:hanging="19"/>
              <w:jc w:val="center"/>
              <w:rPr>
                <w:rFonts w:ascii="Garamond" w:hAnsi="Garamond"/>
                <w:szCs w:val="22"/>
              </w:rPr>
            </w:pPr>
            <w:r w:rsidRPr="00C661B7">
              <w:rPr>
                <w:rFonts w:ascii="Garamond" w:hAnsi="Garamond"/>
                <w:szCs w:val="22"/>
              </w:rPr>
              <w:t xml:space="preserve">Member – </w:t>
            </w:r>
            <w:r w:rsidR="00D83D09">
              <w:rPr>
                <w:rFonts w:ascii="Garamond" w:hAnsi="Garamond"/>
                <w:szCs w:val="22"/>
              </w:rPr>
              <w:t>Sustainability</w:t>
            </w:r>
            <w:r w:rsidRPr="00C661B7">
              <w:rPr>
                <w:rFonts w:ascii="Garamond" w:hAnsi="Garamond"/>
                <w:szCs w:val="22"/>
              </w:rPr>
              <w:t xml:space="preserve"> Committee</w:t>
            </w:r>
          </w:p>
          <w:p w14:paraId="7326A791" w14:textId="77777777" w:rsidR="001323A2" w:rsidRPr="00C661B7" w:rsidRDefault="001323A2" w:rsidP="00E63A46">
            <w:pPr>
              <w:pStyle w:val="BodyTextIndent"/>
              <w:tabs>
                <w:tab w:val="left" w:pos="1224"/>
              </w:tabs>
              <w:spacing w:after="60"/>
              <w:ind w:hanging="1062"/>
              <w:rPr>
                <w:rFonts w:ascii="Garamond" w:hAnsi="Garamond"/>
                <w:szCs w:val="22"/>
                <w:lang w:val="es-ES"/>
              </w:rPr>
            </w:pPr>
          </w:p>
        </w:tc>
      </w:tr>
      <w:tr w:rsidR="001323A2" w:rsidRPr="00C661B7" w14:paraId="1D96EEED" w14:textId="77777777" w:rsidTr="001323A2">
        <w:tc>
          <w:tcPr>
            <w:tcW w:w="2295" w:type="dxa"/>
            <w:tcBorders>
              <w:top w:val="single" w:sz="4" w:space="0" w:color="auto"/>
              <w:left w:val="single" w:sz="4" w:space="0" w:color="auto"/>
              <w:bottom w:val="single" w:sz="4" w:space="0" w:color="auto"/>
              <w:right w:val="single" w:sz="4" w:space="0" w:color="auto"/>
            </w:tcBorders>
            <w:vAlign w:val="center"/>
          </w:tcPr>
          <w:p w14:paraId="28307FDA" w14:textId="77777777" w:rsidR="001323A2" w:rsidRPr="00C661B7" w:rsidRDefault="001323A2" w:rsidP="00E63A46">
            <w:pPr>
              <w:pStyle w:val="BodyTextIndent"/>
              <w:ind w:left="0" w:firstLine="0"/>
              <w:jc w:val="center"/>
              <w:rPr>
                <w:rFonts w:ascii="Garamond" w:hAnsi="Garamond"/>
                <w:szCs w:val="22"/>
              </w:rPr>
            </w:pPr>
            <w:r w:rsidRPr="00C661B7">
              <w:rPr>
                <w:rFonts w:ascii="Garamond" w:hAnsi="Garamond"/>
                <w:bCs/>
                <w:szCs w:val="22"/>
              </w:rPr>
              <w:t>Rolando J. Paulino, Jr.</w:t>
            </w:r>
          </w:p>
        </w:tc>
        <w:tc>
          <w:tcPr>
            <w:tcW w:w="2610" w:type="dxa"/>
            <w:tcBorders>
              <w:top w:val="single" w:sz="4" w:space="0" w:color="auto"/>
              <w:left w:val="single" w:sz="4" w:space="0" w:color="auto"/>
              <w:bottom w:val="single" w:sz="4" w:space="0" w:color="auto"/>
              <w:right w:val="single" w:sz="4" w:space="0" w:color="auto"/>
            </w:tcBorders>
            <w:vAlign w:val="center"/>
          </w:tcPr>
          <w:p w14:paraId="67A5A290" w14:textId="77777777" w:rsidR="001323A2" w:rsidRPr="00C661B7" w:rsidRDefault="001323A2" w:rsidP="00E63A46">
            <w:pPr>
              <w:pStyle w:val="BodyTextIndent"/>
              <w:ind w:left="0" w:firstLine="0"/>
              <w:jc w:val="center"/>
              <w:rPr>
                <w:rFonts w:ascii="Garamond" w:hAnsi="Garamond"/>
                <w:szCs w:val="22"/>
              </w:rPr>
            </w:pPr>
            <w:r w:rsidRPr="00C661B7">
              <w:rPr>
                <w:rFonts w:ascii="Garamond" w:hAnsi="Garamond"/>
                <w:szCs w:val="22"/>
                <w:lang w:val="es-ES"/>
              </w:rPr>
              <w:t>Non-Executive Director</w:t>
            </w:r>
          </w:p>
        </w:tc>
        <w:tc>
          <w:tcPr>
            <w:tcW w:w="3420" w:type="dxa"/>
            <w:tcBorders>
              <w:top w:val="single" w:sz="4" w:space="0" w:color="auto"/>
              <w:left w:val="single" w:sz="4" w:space="0" w:color="auto"/>
              <w:bottom w:val="single" w:sz="4" w:space="0" w:color="auto"/>
              <w:right w:val="single" w:sz="4" w:space="0" w:color="auto"/>
            </w:tcBorders>
            <w:vAlign w:val="center"/>
          </w:tcPr>
          <w:p w14:paraId="585A5C62" w14:textId="77777777" w:rsidR="001323A2" w:rsidRPr="00C661B7" w:rsidRDefault="001323A2" w:rsidP="00E63A46">
            <w:pPr>
              <w:pStyle w:val="BodyTextIndent"/>
              <w:spacing w:after="60"/>
              <w:ind w:right="156" w:hanging="1062"/>
              <w:rPr>
                <w:rFonts w:ascii="Garamond" w:hAnsi="Garamond"/>
                <w:szCs w:val="22"/>
              </w:rPr>
            </w:pPr>
          </w:p>
        </w:tc>
      </w:tr>
    </w:tbl>
    <w:p w14:paraId="5A70B4B9" w14:textId="77777777" w:rsidR="00A43979" w:rsidRPr="00C661B7" w:rsidRDefault="00A43979" w:rsidP="00A43979">
      <w:pPr>
        <w:rPr>
          <w:rFonts w:ascii="Garamond" w:hAnsi="Garamond"/>
          <w:u w:val="single"/>
        </w:rPr>
      </w:pPr>
    </w:p>
    <w:p w14:paraId="720268D8" w14:textId="77777777" w:rsidR="00A43979" w:rsidRPr="00C661B7" w:rsidRDefault="00783AEC" w:rsidP="0047253E">
      <w:pPr>
        <w:ind w:left="720"/>
        <w:jc w:val="both"/>
        <w:rPr>
          <w:rFonts w:ascii="Garamond" w:hAnsi="Garamond"/>
        </w:rPr>
      </w:pPr>
      <w:r w:rsidRPr="00C661B7">
        <w:rPr>
          <w:rFonts w:ascii="Garamond" w:hAnsi="Garamond"/>
        </w:rPr>
        <w:t xml:space="preserve">Also </w:t>
      </w:r>
      <w:r w:rsidR="0047253E" w:rsidRPr="00C661B7">
        <w:rPr>
          <w:rFonts w:ascii="Garamond" w:hAnsi="Garamond"/>
        </w:rPr>
        <w:t>present were s</w:t>
      </w:r>
      <w:r w:rsidR="00A43979" w:rsidRPr="00C661B7">
        <w:rPr>
          <w:rFonts w:ascii="Garamond" w:hAnsi="Garamond"/>
        </w:rPr>
        <w:t>enior members of Management</w:t>
      </w:r>
      <w:r w:rsidR="00A81D33" w:rsidRPr="00C661B7">
        <w:rPr>
          <w:rFonts w:ascii="Garamond" w:hAnsi="Garamond"/>
        </w:rPr>
        <w:t xml:space="preserve"> and</w:t>
      </w:r>
      <w:r w:rsidR="0047253E" w:rsidRPr="00C661B7">
        <w:rPr>
          <w:rFonts w:ascii="Garamond" w:hAnsi="Garamond"/>
        </w:rPr>
        <w:t xml:space="preserve"> external a</w:t>
      </w:r>
      <w:r w:rsidR="00A43979" w:rsidRPr="00C661B7">
        <w:rPr>
          <w:rFonts w:ascii="Garamond" w:hAnsi="Garamond"/>
        </w:rPr>
        <w:t>uditors</w:t>
      </w:r>
      <w:r w:rsidR="0047253E" w:rsidRPr="00C661B7">
        <w:rPr>
          <w:rFonts w:ascii="Garamond" w:hAnsi="Garamond"/>
        </w:rPr>
        <w:t xml:space="preserve"> of the Corporation</w:t>
      </w:r>
      <w:r w:rsidR="00A43979" w:rsidRPr="00C661B7">
        <w:rPr>
          <w:rFonts w:ascii="Garamond" w:hAnsi="Garamond"/>
        </w:rPr>
        <w:t>, SyCip Gorres Velayo &amp; Co</w:t>
      </w:r>
      <w:r w:rsidR="0013398B" w:rsidRPr="00C661B7">
        <w:rPr>
          <w:rFonts w:ascii="Garamond" w:hAnsi="Garamond"/>
        </w:rPr>
        <w:t>. (“SGV”)</w:t>
      </w:r>
      <w:r w:rsidR="00A43979" w:rsidRPr="00C661B7">
        <w:rPr>
          <w:rFonts w:ascii="Garamond" w:hAnsi="Garamond"/>
        </w:rPr>
        <w:t>, a member firm of Ernst &amp; Young Global Limited</w:t>
      </w:r>
      <w:r w:rsidR="007603F9" w:rsidRPr="00C661B7">
        <w:rPr>
          <w:rFonts w:ascii="Garamond" w:hAnsi="Garamond"/>
        </w:rPr>
        <w:t>.</w:t>
      </w:r>
    </w:p>
    <w:p w14:paraId="617D11B0" w14:textId="77777777" w:rsidR="00A43979" w:rsidRPr="00C661B7" w:rsidRDefault="00A43979" w:rsidP="00052F50">
      <w:pPr>
        <w:ind w:right="29"/>
        <w:jc w:val="both"/>
        <w:rPr>
          <w:rFonts w:ascii="Garamond" w:hAnsi="Garamond"/>
          <w:bCs/>
          <w:lang w:val="en-GB"/>
        </w:rPr>
      </w:pPr>
    </w:p>
    <w:p w14:paraId="161C8A72" w14:textId="26819A35" w:rsidR="004F0AC8" w:rsidRPr="00C661B7" w:rsidRDefault="00C6148B" w:rsidP="004F0AC8">
      <w:pPr>
        <w:overflowPunct w:val="0"/>
        <w:autoSpaceDE w:val="0"/>
        <w:autoSpaceDN w:val="0"/>
        <w:adjustRightInd w:val="0"/>
        <w:ind w:left="720" w:hanging="720"/>
        <w:jc w:val="both"/>
        <w:rPr>
          <w:rFonts w:ascii="Garamond" w:hAnsi="Garamond"/>
          <w:b/>
        </w:rPr>
      </w:pPr>
      <w:r w:rsidRPr="00C661B7">
        <w:rPr>
          <w:rFonts w:ascii="Garamond" w:hAnsi="Garamond"/>
        </w:rPr>
        <w:t>8</w:t>
      </w:r>
      <w:r w:rsidR="0093596B">
        <w:rPr>
          <w:rFonts w:ascii="Garamond" w:hAnsi="Garamond"/>
        </w:rPr>
        <w:t>28</w:t>
      </w:r>
      <w:r w:rsidR="004F0AC8" w:rsidRPr="00C661B7">
        <w:rPr>
          <w:rFonts w:ascii="Garamond" w:hAnsi="Garamond"/>
        </w:rPr>
        <w:t>.</w:t>
      </w:r>
      <w:r w:rsidR="004F0AC8" w:rsidRPr="00C661B7">
        <w:rPr>
          <w:rFonts w:ascii="Garamond" w:hAnsi="Garamond"/>
          <w:b/>
        </w:rPr>
        <w:tab/>
      </w:r>
      <w:r w:rsidR="00785C87" w:rsidRPr="00C661B7">
        <w:rPr>
          <w:rFonts w:ascii="Garamond" w:hAnsi="Garamond"/>
          <w:b/>
          <w:u w:val="single"/>
        </w:rPr>
        <w:t xml:space="preserve">Certification of </w:t>
      </w:r>
      <w:r w:rsidR="004F0AC8" w:rsidRPr="00C661B7">
        <w:rPr>
          <w:rFonts w:ascii="Garamond" w:hAnsi="Garamond"/>
          <w:b/>
          <w:u w:val="single"/>
        </w:rPr>
        <w:t>Notice of Meeting and Quorum</w:t>
      </w:r>
    </w:p>
    <w:p w14:paraId="5FF7F467" w14:textId="77777777" w:rsidR="00A43979" w:rsidRPr="00C661B7" w:rsidRDefault="00A43979" w:rsidP="00151046">
      <w:pPr>
        <w:ind w:left="720" w:right="29"/>
        <w:jc w:val="both"/>
        <w:rPr>
          <w:rFonts w:ascii="Garamond" w:hAnsi="Garamond"/>
          <w:bCs/>
          <w:lang w:val="en-GB"/>
        </w:rPr>
      </w:pPr>
    </w:p>
    <w:p w14:paraId="46680E13" w14:textId="41F36189" w:rsidR="004F0AC8" w:rsidRPr="00C661B7" w:rsidRDefault="005C36AF" w:rsidP="004F0AC8">
      <w:pPr>
        <w:ind w:left="720" w:right="29"/>
        <w:jc w:val="both"/>
        <w:rPr>
          <w:rFonts w:ascii="Garamond" w:hAnsi="Garamond"/>
          <w:bCs/>
          <w:lang w:val="en-GB"/>
        </w:rPr>
      </w:pPr>
      <w:r w:rsidRPr="00C661B7">
        <w:rPr>
          <w:rFonts w:ascii="Garamond" w:hAnsi="Garamond"/>
          <w:bCs/>
          <w:lang w:val="en-GB"/>
        </w:rPr>
        <w:t xml:space="preserve">The </w:t>
      </w:r>
      <w:r w:rsidR="004D546D" w:rsidRPr="00C661B7">
        <w:rPr>
          <w:rFonts w:ascii="Garamond" w:hAnsi="Garamond"/>
          <w:bCs/>
          <w:lang w:val="en-GB"/>
        </w:rPr>
        <w:t>Chairman of the Board</w:t>
      </w:r>
      <w:r w:rsidR="00946174" w:rsidRPr="00C661B7">
        <w:rPr>
          <w:rFonts w:ascii="Garamond" w:hAnsi="Garamond"/>
          <w:bCs/>
          <w:lang w:val="en-GB"/>
        </w:rPr>
        <w:t xml:space="preserve"> </w:t>
      </w:r>
      <w:r w:rsidR="004F0AC8" w:rsidRPr="00C661B7">
        <w:rPr>
          <w:rFonts w:ascii="Garamond" w:hAnsi="Garamond"/>
          <w:bCs/>
          <w:lang w:val="en-GB"/>
        </w:rPr>
        <w:t xml:space="preserve">inquired </w:t>
      </w:r>
      <w:r w:rsidR="00783AEC" w:rsidRPr="00C661B7">
        <w:rPr>
          <w:rFonts w:ascii="Garamond" w:hAnsi="Garamond"/>
          <w:bCs/>
          <w:lang w:val="en-GB"/>
        </w:rPr>
        <w:t>whether</w:t>
      </w:r>
      <w:r w:rsidR="004F0AC8" w:rsidRPr="00C661B7">
        <w:rPr>
          <w:rFonts w:ascii="Garamond" w:hAnsi="Garamond"/>
          <w:bCs/>
          <w:lang w:val="en-GB"/>
        </w:rPr>
        <w:t xml:space="preserve"> the stockholders ha</w:t>
      </w:r>
      <w:r w:rsidR="00946174" w:rsidRPr="00C661B7">
        <w:rPr>
          <w:rFonts w:ascii="Garamond" w:hAnsi="Garamond"/>
          <w:bCs/>
          <w:lang w:val="en-GB"/>
        </w:rPr>
        <w:t>d</w:t>
      </w:r>
      <w:r w:rsidR="004F0AC8" w:rsidRPr="00C661B7">
        <w:rPr>
          <w:rFonts w:ascii="Garamond" w:hAnsi="Garamond"/>
          <w:bCs/>
          <w:lang w:val="en-GB"/>
        </w:rPr>
        <w:t xml:space="preserve"> been duly notified of the Annual Meeting.</w:t>
      </w:r>
      <w:r w:rsidR="004F0AC8" w:rsidRPr="00C661B7">
        <w:rPr>
          <w:rFonts w:ascii="Garamond" w:hAnsi="Garamond"/>
        </w:rPr>
        <w:t xml:space="preserve"> The Corporate Secretary declared that </w:t>
      </w:r>
      <w:r w:rsidR="001D3C1F" w:rsidRPr="00C661B7">
        <w:rPr>
          <w:rFonts w:ascii="Garamond" w:hAnsi="Garamond"/>
          <w:bCs/>
          <w:lang w:val="en-GB"/>
        </w:rPr>
        <w:t xml:space="preserve">in accordance with the By-laws of the Corporation and applicable rules and regulations, the written notice of the date, place, purpose and details as well as materials of the meeting were published through alternative modes of distribution through the website of the Corporation, Philippine Stock Exchange and newspapers of general circulation. The stockholders of record as of the record date on </w:t>
      </w:r>
      <w:r w:rsidR="005C1FA1">
        <w:rPr>
          <w:rFonts w:ascii="Garamond" w:hAnsi="Garamond"/>
          <w:bCs/>
          <w:lang w:val="en-GB"/>
        </w:rPr>
        <w:t>31</w:t>
      </w:r>
      <w:r w:rsidR="001D3C1F" w:rsidRPr="00C661B7">
        <w:rPr>
          <w:rFonts w:ascii="Garamond" w:hAnsi="Garamond"/>
          <w:bCs/>
          <w:lang w:val="en-GB"/>
        </w:rPr>
        <w:t xml:space="preserve"> Ma</w:t>
      </w:r>
      <w:r w:rsidR="005C1FA1">
        <w:rPr>
          <w:rFonts w:ascii="Garamond" w:hAnsi="Garamond"/>
          <w:bCs/>
          <w:lang w:val="en-GB"/>
        </w:rPr>
        <w:t>rch</w:t>
      </w:r>
      <w:r w:rsidR="001D3C1F" w:rsidRPr="00C661B7">
        <w:rPr>
          <w:rFonts w:ascii="Garamond" w:hAnsi="Garamond"/>
          <w:bCs/>
          <w:lang w:val="en-GB"/>
        </w:rPr>
        <w:t xml:space="preserve"> 202</w:t>
      </w:r>
      <w:r w:rsidR="005C1FA1">
        <w:rPr>
          <w:rFonts w:ascii="Garamond" w:hAnsi="Garamond"/>
          <w:bCs/>
          <w:lang w:val="en-GB"/>
        </w:rPr>
        <w:t>1</w:t>
      </w:r>
      <w:r w:rsidR="001D3C1F" w:rsidRPr="00C661B7">
        <w:rPr>
          <w:rFonts w:ascii="Garamond" w:hAnsi="Garamond"/>
          <w:bCs/>
          <w:lang w:val="en-GB"/>
        </w:rPr>
        <w:t xml:space="preserve"> </w:t>
      </w:r>
      <w:r w:rsidR="004E14B8" w:rsidRPr="00C661B7">
        <w:rPr>
          <w:rFonts w:ascii="Garamond" w:hAnsi="Garamond"/>
          <w:bCs/>
          <w:lang w:val="en-GB"/>
        </w:rPr>
        <w:t>we</w:t>
      </w:r>
      <w:r w:rsidR="001D3C1F" w:rsidRPr="00C661B7">
        <w:rPr>
          <w:rFonts w:ascii="Garamond" w:hAnsi="Garamond"/>
          <w:bCs/>
          <w:lang w:val="en-GB"/>
        </w:rPr>
        <w:t>re entitled to the notice</w:t>
      </w:r>
      <w:r w:rsidR="004F0AC8" w:rsidRPr="00C661B7">
        <w:rPr>
          <w:rFonts w:ascii="Garamond" w:hAnsi="Garamond"/>
          <w:bCs/>
          <w:lang w:val="en-GB"/>
        </w:rPr>
        <w:t>.</w:t>
      </w:r>
    </w:p>
    <w:p w14:paraId="20F0D602" w14:textId="77777777" w:rsidR="004F0AC8" w:rsidRPr="00C661B7" w:rsidRDefault="004F0AC8" w:rsidP="004F0AC8">
      <w:pPr>
        <w:ind w:left="720" w:right="29"/>
        <w:jc w:val="both"/>
        <w:rPr>
          <w:rFonts w:ascii="Garamond" w:hAnsi="Garamond"/>
          <w:bCs/>
          <w:lang w:val="en-GB"/>
        </w:rPr>
      </w:pPr>
    </w:p>
    <w:p w14:paraId="524EBBCE" w14:textId="77777777" w:rsidR="004F0AC8" w:rsidRPr="00C661B7" w:rsidRDefault="004F0AC8" w:rsidP="004F0AC8">
      <w:pPr>
        <w:ind w:left="720" w:right="29"/>
        <w:jc w:val="both"/>
        <w:rPr>
          <w:rFonts w:ascii="Garamond" w:hAnsi="Garamond"/>
          <w:bCs/>
          <w:lang w:val="en-GB"/>
        </w:rPr>
      </w:pPr>
      <w:r w:rsidRPr="00C661B7">
        <w:rPr>
          <w:rFonts w:ascii="Garamond" w:hAnsi="Garamond"/>
          <w:bCs/>
          <w:lang w:val="en-GB"/>
        </w:rPr>
        <w:t xml:space="preserve">Accordingly, the Corporate Secretary certified </w:t>
      </w:r>
      <w:r w:rsidR="00FB28CE" w:rsidRPr="00C661B7">
        <w:rPr>
          <w:rFonts w:ascii="Garamond" w:hAnsi="Garamond"/>
          <w:bCs/>
          <w:lang w:val="en-GB"/>
        </w:rPr>
        <w:t xml:space="preserve">to </w:t>
      </w:r>
      <w:r w:rsidRPr="00C661B7">
        <w:rPr>
          <w:rFonts w:ascii="Garamond" w:hAnsi="Garamond"/>
          <w:bCs/>
          <w:lang w:val="en-GB"/>
        </w:rPr>
        <w:t>the service of Notices of the Stockholders' Meeting.</w:t>
      </w:r>
    </w:p>
    <w:p w14:paraId="3187A6B4" w14:textId="77777777" w:rsidR="008C1AAB" w:rsidRPr="00C661B7" w:rsidRDefault="008C1AAB" w:rsidP="004F0AC8">
      <w:pPr>
        <w:ind w:left="720" w:right="29"/>
        <w:jc w:val="both"/>
        <w:rPr>
          <w:rFonts w:ascii="Garamond" w:hAnsi="Garamond"/>
          <w:bCs/>
          <w:lang w:val="en-GB"/>
        </w:rPr>
      </w:pPr>
    </w:p>
    <w:p w14:paraId="3C130B34" w14:textId="5F9993A9" w:rsidR="008C1AAB" w:rsidRPr="00C661B7" w:rsidRDefault="005C36AF" w:rsidP="004F0AC8">
      <w:pPr>
        <w:ind w:left="720" w:right="29"/>
        <w:jc w:val="both"/>
        <w:rPr>
          <w:rFonts w:ascii="Garamond" w:hAnsi="Garamond"/>
          <w:bCs/>
          <w:lang w:val="en-GB"/>
        </w:rPr>
      </w:pPr>
      <w:r w:rsidRPr="00C661B7">
        <w:rPr>
          <w:rFonts w:ascii="Garamond" w:hAnsi="Garamond"/>
          <w:bCs/>
          <w:lang w:val="en-GB"/>
        </w:rPr>
        <w:t xml:space="preserve">The </w:t>
      </w:r>
      <w:r w:rsidR="00C00771" w:rsidRPr="00C661B7">
        <w:rPr>
          <w:rFonts w:ascii="Garamond" w:hAnsi="Garamond"/>
          <w:bCs/>
          <w:lang w:val="en-GB"/>
        </w:rPr>
        <w:t>Chairman of the Board</w:t>
      </w:r>
      <w:r w:rsidRPr="00C661B7">
        <w:rPr>
          <w:rFonts w:ascii="Garamond" w:hAnsi="Garamond"/>
          <w:bCs/>
          <w:lang w:val="en-GB"/>
        </w:rPr>
        <w:t xml:space="preserve"> </w:t>
      </w:r>
      <w:r w:rsidR="008C1AAB" w:rsidRPr="00C661B7">
        <w:rPr>
          <w:rFonts w:ascii="Garamond" w:hAnsi="Garamond"/>
          <w:bCs/>
          <w:lang w:val="en-GB"/>
        </w:rPr>
        <w:t>thereafter inquired if a quorum was present.</w:t>
      </w:r>
    </w:p>
    <w:p w14:paraId="41A18C21" w14:textId="77777777" w:rsidR="008C1AAB" w:rsidRPr="00C661B7" w:rsidRDefault="008C1AAB" w:rsidP="004F0AC8">
      <w:pPr>
        <w:ind w:left="720" w:right="29"/>
        <w:jc w:val="both"/>
        <w:rPr>
          <w:rFonts w:ascii="Garamond" w:hAnsi="Garamond"/>
          <w:bCs/>
          <w:lang w:val="en-GB"/>
        </w:rPr>
      </w:pPr>
    </w:p>
    <w:p w14:paraId="6D899757" w14:textId="5A89FC78" w:rsidR="004F0AC8" w:rsidRPr="00C661B7" w:rsidRDefault="00462B36" w:rsidP="0013398B">
      <w:pPr>
        <w:ind w:left="720" w:right="29"/>
        <w:jc w:val="both"/>
        <w:rPr>
          <w:rFonts w:ascii="Garamond" w:hAnsi="Garamond"/>
          <w:bCs/>
          <w:lang w:val="en-GB"/>
        </w:rPr>
      </w:pPr>
      <w:r w:rsidRPr="00C661B7">
        <w:rPr>
          <w:rFonts w:ascii="Garamond" w:hAnsi="Garamond"/>
          <w:bCs/>
          <w:lang w:val="en-GB"/>
        </w:rPr>
        <w:t xml:space="preserve">The Corporate Secretary certified to the presence of a quorum. In attendance, </w:t>
      </w:r>
      <w:r w:rsidR="00186FE9" w:rsidRPr="00C661B7">
        <w:rPr>
          <w:rFonts w:ascii="Garamond" w:hAnsi="Garamond"/>
          <w:bCs/>
          <w:lang w:val="en-GB"/>
        </w:rPr>
        <w:t xml:space="preserve">via remote communication, </w:t>
      </w:r>
      <w:r w:rsidR="00186FE9" w:rsidRPr="00C661B7">
        <w:rPr>
          <w:rFonts w:ascii="Garamond" w:hAnsi="Garamond"/>
          <w:bCs/>
          <w:i/>
          <w:iCs/>
          <w:lang w:val="en-GB"/>
        </w:rPr>
        <w:t>in absentia</w:t>
      </w:r>
      <w:r w:rsidR="00186FE9" w:rsidRPr="00C661B7">
        <w:rPr>
          <w:rFonts w:ascii="Garamond" w:hAnsi="Garamond"/>
          <w:bCs/>
          <w:lang w:val="en-GB"/>
        </w:rPr>
        <w:t>, and by proxy</w:t>
      </w:r>
      <w:r w:rsidRPr="00C661B7">
        <w:rPr>
          <w:rFonts w:ascii="Garamond" w:hAnsi="Garamond"/>
          <w:bCs/>
          <w:lang w:val="en-GB"/>
        </w:rPr>
        <w:t xml:space="preserve">, </w:t>
      </w:r>
      <w:r w:rsidR="00186FE9" w:rsidRPr="00C661B7">
        <w:rPr>
          <w:rFonts w:ascii="Garamond" w:hAnsi="Garamond"/>
          <w:bCs/>
          <w:lang w:val="en-GB"/>
        </w:rPr>
        <w:t>we</w:t>
      </w:r>
      <w:r w:rsidRPr="00C661B7">
        <w:rPr>
          <w:rFonts w:ascii="Garamond" w:hAnsi="Garamond"/>
          <w:bCs/>
          <w:lang w:val="en-GB"/>
        </w:rPr>
        <w:t xml:space="preserve">re stockholders owning </w:t>
      </w:r>
      <w:r w:rsidR="00BA3249" w:rsidRPr="00BA3249">
        <w:rPr>
          <w:rFonts w:ascii="Garamond" w:hAnsi="Garamond"/>
          <w:bCs/>
          <w:lang w:val="en-GB"/>
        </w:rPr>
        <w:t>1,294,751,137</w:t>
      </w:r>
      <w:r w:rsidR="00F462D6" w:rsidRPr="00C661B7">
        <w:rPr>
          <w:rFonts w:ascii="Garamond" w:hAnsi="Garamond"/>
          <w:bCs/>
          <w:lang w:val="en-GB"/>
        </w:rPr>
        <w:t xml:space="preserve"> </w:t>
      </w:r>
      <w:r w:rsidRPr="00C661B7">
        <w:rPr>
          <w:rFonts w:ascii="Garamond" w:hAnsi="Garamond"/>
          <w:bCs/>
          <w:lang w:val="en-GB"/>
        </w:rPr>
        <w:t xml:space="preserve">shares representing </w:t>
      </w:r>
      <w:r w:rsidR="000E6A0F" w:rsidRPr="00C661B7">
        <w:rPr>
          <w:rFonts w:ascii="Garamond" w:hAnsi="Garamond"/>
          <w:bCs/>
          <w:lang w:val="en-GB"/>
        </w:rPr>
        <w:t>8</w:t>
      </w:r>
      <w:r w:rsidR="00456CA1">
        <w:rPr>
          <w:rFonts w:ascii="Garamond" w:hAnsi="Garamond"/>
          <w:bCs/>
          <w:lang w:val="en-GB"/>
        </w:rPr>
        <w:t>0</w:t>
      </w:r>
      <w:r w:rsidR="000E6A0F" w:rsidRPr="00C661B7">
        <w:rPr>
          <w:rFonts w:ascii="Garamond" w:hAnsi="Garamond"/>
          <w:bCs/>
          <w:lang w:val="en-GB"/>
        </w:rPr>
        <w:t>.</w:t>
      </w:r>
      <w:r w:rsidR="00456CA1">
        <w:rPr>
          <w:rFonts w:ascii="Garamond" w:hAnsi="Garamond"/>
          <w:bCs/>
          <w:lang w:val="en-GB"/>
        </w:rPr>
        <w:t>248</w:t>
      </w:r>
      <w:r w:rsidRPr="00C661B7">
        <w:rPr>
          <w:rFonts w:ascii="Garamond" w:hAnsi="Garamond"/>
          <w:bCs/>
          <w:lang w:val="en-GB"/>
        </w:rPr>
        <w:t>% of the total issued and outstanding shares.</w:t>
      </w:r>
    </w:p>
    <w:p w14:paraId="527FDE23" w14:textId="77777777" w:rsidR="004F0AC8" w:rsidRPr="00C661B7" w:rsidRDefault="004F0AC8" w:rsidP="00151046">
      <w:pPr>
        <w:ind w:left="720" w:right="29"/>
        <w:jc w:val="both"/>
        <w:rPr>
          <w:rFonts w:ascii="Garamond" w:hAnsi="Garamond"/>
          <w:bCs/>
          <w:lang w:val="en-GB"/>
        </w:rPr>
      </w:pPr>
    </w:p>
    <w:p w14:paraId="0E79D689" w14:textId="4F488657" w:rsidR="004F0AC8" w:rsidRPr="00C661B7" w:rsidRDefault="000C7F40" w:rsidP="004F0AC8">
      <w:pPr>
        <w:overflowPunct w:val="0"/>
        <w:autoSpaceDE w:val="0"/>
        <w:autoSpaceDN w:val="0"/>
        <w:adjustRightInd w:val="0"/>
        <w:ind w:left="720" w:hanging="720"/>
        <w:jc w:val="both"/>
        <w:rPr>
          <w:rFonts w:ascii="Garamond" w:hAnsi="Garamond"/>
          <w:b/>
          <w:bCs/>
          <w:u w:val="single"/>
          <w:lang w:val="en-GB"/>
        </w:rPr>
      </w:pPr>
      <w:r w:rsidRPr="00C661B7">
        <w:rPr>
          <w:rFonts w:ascii="Garamond" w:hAnsi="Garamond"/>
          <w:bCs/>
        </w:rPr>
        <w:t>8</w:t>
      </w:r>
      <w:r w:rsidR="00BF5C04">
        <w:rPr>
          <w:rFonts w:ascii="Garamond" w:hAnsi="Garamond"/>
          <w:bCs/>
        </w:rPr>
        <w:t>29</w:t>
      </w:r>
      <w:r w:rsidR="004F0AC8" w:rsidRPr="00C661B7">
        <w:rPr>
          <w:rFonts w:ascii="Garamond" w:hAnsi="Garamond"/>
          <w:bCs/>
        </w:rPr>
        <w:t>.</w:t>
      </w:r>
      <w:r w:rsidR="004F0AC8" w:rsidRPr="00C661B7">
        <w:rPr>
          <w:rFonts w:ascii="Garamond" w:hAnsi="Garamond"/>
          <w:bCs/>
        </w:rPr>
        <w:tab/>
      </w:r>
      <w:r w:rsidR="0013398B" w:rsidRPr="00C661B7">
        <w:rPr>
          <w:rFonts w:ascii="Garamond" w:hAnsi="Garamond"/>
          <w:b/>
          <w:bCs/>
          <w:u w:val="single"/>
        </w:rPr>
        <w:t>Voting Procedure</w:t>
      </w:r>
    </w:p>
    <w:p w14:paraId="7327F5DF" w14:textId="77777777" w:rsidR="004F0AC8" w:rsidRPr="00C661B7" w:rsidRDefault="004F0AC8" w:rsidP="00151046">
      <w:pPr>
        <w:ind w:left="720" w:right="29"/>
        <w:jc w:val="both"/>
        <w:rPr>
          <w:rFonts w:ascii="Garamond" w:hAnsi="Garamond"/>
          <w:bCs/>
          <w:lang w:val="en-GB"/>
        </w:rPr>
      </w:pPr>
    </w:p>
    <w:p w14:paraId="5F105D60" w14:textId="092CD0DE" w:rsidR="0013398B" w:rsidRPr="00C661B7" w:rsidRDefault="005C36AF" w:rsidP="0013398B">
      <w:pPr>
        <w:ind w:left="720" w:right="29"/>
        <w:jc w:val="both"/>
        <w:rPr>
          <w:rFonts w:ascii="Garamond" w:hAnsi="Garamond"/>
          <w:bCs/>
          <w:lang w:val="en-GB"/>
        </w:rPr>
      </w:pPr>
      <w:r w:rsidRPr="00C661B7">
        <w:rPr>
          <w:rFonts w:ascii="Garamond" w:hAnsi="Garamond"/>
          <w:bCs/>
          <w:lang w:val="en-GB"/>
        </w:rPr>
        <w:t xml:space="preserve">The </w:t>
      </w:r>
      <w:r w:rsidR="00A17745" w:rsidRPr="00C661B7">
        <w:rPr>
          <w:rFonts w:ascii="Garamond" w:hAnsi="Garamond"/>
          <w:bCs/>
          <w:lang w:val="en-GB"/>
        </w:rPr>
        <w:t xml:space="preserve">Chairman of the Board </w:t>
      </w:r>
      <w:r w:rsidR="007B54CB" w:rsidRPr="00C661B7">
        <w:rPr>
          <w:rFonts w:ascii="Garamond" w:hAnsi="Garamond"/>
          <w:bCs/>
          <w:lang w:val="en-GB"/>
        </w:rPr>
        <w:t>invited</w:t>
      </w:r>
      <w:r w:rsidR="0013398B" w:rsidRPr="00C661B7">
        <w:rPr>
          <w:rFonts w:ascii="Garamond" w:hAnsi="Garamond"/>
          <w:bCs/>
          <w:lang w:val="en-GB"/>
        </w:rPr>
        <w:t xml:space="preserve"> the Corporate Secretary to discuss the voting procedure. The Corporate Secretary </w:t>
      </w:r>
      <w:r w:rsidR="007B54CB" w:rsidRPr="00C661B7">
        <w:rPr>
          <w:rFonts w:ascii="Garamond" w:hAnsi="Garamond"/>
          <w:bCs/>
          <w:lang w:val="en-GB"/>
        </w:rPr>
        <w:t>shared</w:t>
      </w:r>
      <w:r w:rsidR="0013398B" w:rsidRPr="00C661B7">
        <w:rPr>
          <w:rFonts w:ascii="Garamond" w:hAnsi="Garamond"/>
          <w:bCs/>
          <w:lang w:val="en-GB"/>
        </w:rPr>
        <w:t xml:space="preserve"> that details on the voting procedure were previously circulated to the stockholders as Item</w:t>
      </w:r>
      <w:r w:rsidR="00051160" w:rsidRPr="00C661B7">
        <w:rPr>
          <w:rFonts w:ascii="Garamond" w:hAnsi="Garamond"/>
          <w:bCs/>
          <w:lang w:val="en-GB"/>
        </w:rPr>
        <w:t>s</w:t>
      </w:r>
      <w:r w:rsidR="0013398B" w:rsidRPr="00C661B7">
        <w:rPr>
          <w:rFonts w:ascii="Garamond" w:hAnsi="Garamond"/>
          <w:bCs/>
          <w:lang w:val="en-GB"/>
        </w:rPr>
        <w:t xml:space="preserve"> 19 </w:t>
      </w:r>
      <w:r w:rsidR="00051160" w:rsidRPr="00C661B7">
        <w:rPr>
          <w:rFonts w:ascii="Garamond" w:hAnsi="Garamond"/>
          <w:bCs/>
          <w:lang w:val="en-GB"/>
        </w:rPr>
        <w:t xml:space="preserve">and 20 and Annex B </w:t>
      </w:r>
      <w:r w:rsidR="0013398B" w:rsidRPr="00C661B7">
        <w:rPr>
          <w:rFonts w:ascii="Garamond" w:hAnsi="Garamond"/>
          <w:bCs/>
          <w:lang w:val="en-GB"/>
        </w:rPr>
        <w:t xml:space="preserve">of the Definitive Information Statement. </w:t>
      </w:r>
    </w:p>
    <w:p w14:paraId="175586C7" w14:textId="472047A0" w:rsidR="00F21F16" w:rsidRPr="00C661B7" w:rsidRDefault="00F21F16" w:rsidP="0013398B">
      <w:pPr>
        <w:ind w:left="720" w:right="29"/>
        <w:jc w:val="both"/>
        <w:rPr>
          <w:rFonts w:ascii="Garamond" w:hAnsi="Garamond"/>
          <w:bCs/>
          <w:lang w:val="en-GB"/>
        </w:rPr>
      </w:pPr>
    </w:p>
    <w:p w14:paraId="3C689BF8" w14:textId="093CD87D" w:rsidR="00F21F16" w:rsidRPr="00C661B7" w:rsidRDefault="00F21F16" w:rsidP="0013398B">
      <w:pPr>
        <w:ind w:left="720" w:right="29"/>
        <w:jc w:val="both"/>
        <w:rPr>
          <w:rFonts w:ascii="Garamond" w:hAnsi="Garamond"/>
          <w:bCs/>
          <w:lang w:val="en-GB"/>
        </w:rPr>
      </w:pPr>
      <w:r w:rsidRPr="00C661B7">
        <w:rPr>
          <w:rFonts w:ascii="Garamond" w:hAnsi="Garamond"/>
          <w:bCs/>
          <w:lang w:val="en-GB"/>
        </w:rPr>
        <w:t xml:space="preserve">Only those shareholders who voted by proxy, </w:t>
      </w:r>
      <w:r w:rsidRPr="00C661B7">
        <w:rPr>
          <w:rFonts w:ascii="Garamond" w:hAnsi="Garamond"/>
          <w:bCs/>
          <w:i/>
          <w:iCs/>
          <w:lang w:val="en-GB"/>
        </w:rPr>
        <w:t>in absentia</w:t>
      </w:r>
      <w:r w:rsidRPr="00C661B7">
        <w:rPr>
          <w:rFonts w:ascii="Garamond" w:hAnsi="Garamond"/>
          <w:bCs/>
          <w:lang w:val="en-GB"/>
        </w:rPr>
        <w:t xml:space="preserve"> or remote communication will be included in determining the existence of a quorum. All matters subject to vote, except in cases where the law provides otherwise, shall be decided by the vote of a majority of the outstanding capital stock, provided a quorum is present.</w:t>
      </w:r>
    </w:p>
    <w:p w14:paraId="11DB2556" w14:textId="77777777" w:rsidR="0013398B" w:rsidRPr="00C661B7" w:rsidRDefault="0013398B" w:rsidP="0013398B">
      <w:pPr>
        <w:ind w:left="720" w:right="29"/>
        <w:jc w:val="both"/>
        <w:rPr>
          <w:rFonts w:ascii="Garamond" w:hAnsi="Garamond"/>
          <w:bCs/>
          <w:lang w:val="en-GB"/>
        </w:rPr>
      </w:pPr>
    </w:p>
    <w:p w14:paraId="2C9FB26B" w14:textId="0B27F96F" w:rsidR="0013398B" w:rsidRPr="00C661B7" w:rsidRDefault="007C19C7" w:rsidP="007C19C7">
      <w:pPr>
        <w:ind w:left="720" w:right="29"/>
        <w:jc w:val="both"/>
        <w:rPr>
          <w:rFonts w:ascii="Garamond" w:hAnsi="Garamond"/>
          <w:bCs/>
          <w:lang w:val="en-GB"/>
        </w:rPr>
      </w:pPr>
      <w:r w:rsidRPr="00C661B7">
        <w:rPr>
          <w:rFonts w:ascii="Garamond" w:hAnsi="Garamond"/>
          <w:bCs/>
          <w:lang w:val="en-GB"/>
        </w:rPr>
        <w:t xml:space="preserve">Total votes received of from shareholders owning </w:t>
      </w:r>
      <w:r w:rsidR="003D1E27" w:rsidRPr="003D1E27">
        <w:rPr>
          <w:rFonts w:ascii="Garamond" w:hAnsi="Garamond"/>
          <w:bCs/>
          <w:lang w:val="en-GB"/>
        </w:rPr>
        <w:t>1,218,224,949</w:t>
      </w:r>
      <w:r w:rsidRPr="00C661B7">
        <w:rPr>
          <w:rFonts w:ascii="Garamond" w:hAnsi="Garamond"/>
          <w:bCs/>
          <w:lang w:val="en-GB"/>
        </w:rPr>
        <w:t xml:space="preserve"> shares accounting for </w:t>
      </w:r>
      <w:r w:rsidR="003D1E27" w:rsidRPr="003D1E27">
        <w:rPr>
          <w:rFonts w:ascii="Garamond" w:hAnsi="Garamond"/>
          <w:bCs/>
          <w:lang w:val="en-GB"/>
        </w:rPr>
        <w:t>75.5046</w:t>
      </w:r>
      <w:r w:rsidRPr="00C661B7">
        <w:rPr>
          <w:rFonts w:ascii="Garamond" w:hAnsi="Garamond"/>
          <w:bCs/>
          <w:lang w:val="en-GB"/>
        </w:rPr>
        <w:t>% of the outstanding shares, were validated and counted by RCBC Stock and Transfer Agent.</w:t>
      </w:r>
    </w:p>
    <w:p w14:paraId="28A46CA8" w14:textId="77777777" w:rsidR="007C19C7" w:rsidRPr="00C661B7" w:rsidRDefault="007C19C7" w:rsidP="00317175">
      <w:pPr>
        <w:ind w:right="29"/>
        <w:jc w:val="both"/>
        <w:rPr>
          <w:rFonts w:ascii="Garamond" w:hAnsi="Garamond"/>
          <w:bCs/>
          <w:lang w:val="en-GB"/>
        </w:rPr>
      </w:pPr>
    </w:p>
    <w:p w14:paraId="058C85BF" w14:textId="1D046A26" w:rsidR="00A43979" w:rsidRPr="00C661B7" w:rsidRDefault="0013398B" w:rsidP="0013398B">
      <w:pPr>
        <w:ind w:left="720" w:right="29"/>
        <w:jc w:val="both"/>
        <w:rPr>
          <w:rFonts w:ascii="Garamond" w:hAnsi="Garamond"/>
          <w:bCs/>
          <w:lang w:val="en-GB"/>
        </w:rPr>
      </w:pPr>
      <w:r w:rsidRPr="00C661B7">
        <w:rPr>
          <w:rFonts w:ascii="Garamond" w:hAnsi="Garamond"/>
          <w:bCs/>
          <w:lang w:val="en-GB"/>
        </w:rPr>
        <w:t xml:space="preserve">The final counting of all votes cast </w:t>
      </w:r>
      <w:r w:rsidR="00884F15" w:rsidRPr="00C661B7">
        <w:rPr>
          <w:rFonts w:ascii="Garamond" w:hAnsi="Garamond"/>
          <w:bCs/>
          <w:lang w:val="en-GB"/>
        </w:rPr>
        <w:t>was</w:t>
      </w:r>
      <w:r w:rsidRPr="00C661B7">
        <w:rPr>
          <w:rFonts w:ascii="Garamond" w:hAnsi="Garamond"/>
          <w:bCs/>
          <w:lang w:val="en-GB"/>
        </w:rPr>
        <w:t xml:space="preserve"> undertaken by RCBC Stock &amp; Transfer Agent.</w:t>
      </w:r>
    </w:p>
    <w:p w14:paraId="0F23084D" w14:textId="77777777" w:rsidR="00317175" w:rsidRPr="00C661B7" w:rsidRDefault="00317175" w:rsidP="00B17E4E">
      <w:pPr>
        <w:ind w:right="29"/>
        <w:jc w:val="both"/>
        <w:rPr>
          <w:rFonts w:ascii="Garamond" w:hAnsi="Garamond"/>
          <w:bCs/>
          <w:lang w:val="en-GB"/>
        </w:rPr>
      </w:pPr>
    </w:p>
    <w:p w14:paraId="4E022C0B" w14:textId="4DB50E3C" w:rsidR="001510C3" w:rsidRPr="00C661B7" w:rsidRDefault="00B4530A" w:rsidP="001510C3">
      <w:pPr>
        <w:overflowPunct w:val="0"/>
        <w:autoSpaceDE w:val="0"/>
        <w:autoSpaceDN w:val="0"/>
        <w:adjustRightInd w:val="0"/>
        <w:ind w:left="720" w:hanging="720"/>
        <w:jc w:val="both"/>
        <w:rPr>
          <w:rFonts w:ascii="Garamond" w:hAnsi="Garamond"/>
          <w:b/>
          <w:bCs/>
          <w:u w:val="single"/>
          <w:lang w:val="en-GB"/>
        </w:rPr>
      </w:pPr>
      <w:r w:rsidRPr="00C661B7">
        <w:rPr>
          <w:rFonts w:ascii="Garamond" w:hAnsi="Garamond"/>
          <w:bCs/>
        </w:rPr>
        <w:t>8</w:t>
      </w:r>
      <w:r w:rsidR="00B17E4E">
        <w:rPr>
          <w:rFonts w:ascii="Garamond" w:hAnsi="Garamond"/>
          <w:bCs/>
        </w:rPr>
        <w:t>30</w:t>
      </w:r>
      <w:r w:rsidR="001510C3" w:rsidRPr="00C661B7">
        <w:rPr>
          <w:rFonts w:ascii="Garamond" w:hAnsi="Garamond"/>
          <w:bCs/>
        </w:rPr>
        <w:t>.</w:t>
      </w:r>
      <w:r w:rsidR="001510C3" w:rsidRPr="00C661B7">
        <w:rPr>
          <w:rFonts w:ascii="Garamond" w:hAnsi="Garamond"/>
          <w:bCs/>
        </w:rPr>
        <w:tab/>
      </w:r>
      <w:r w:rsidR="001510C3" w:rsidRPr="00C661B7">
        <w:rPr>
          <w:rFonts w:ascii="Garamond" w:hAnsi="Garamond"/>
          <w:b/>
          <w:bCs/>
          <w:u w:val="single"/>
        </w:rPr>
        <w:t xml:space="preserve">Approval of </w:t>
      </w:r>
      <w:r w:rsidR="00783AEC" w:rsidRPr="00C661B7">
        <w:rPr>
          <w:rFonts w:ascii="Garamond" w:hAnsi="Garamond"/>
          <w:b/>
          <w:bCs/>
          <w:u w:val="single"/>
        </w:rPr>
        <w:t xml:space="preserve">Minutes of the </w:t>
      </w:r>
      <w:r w:rsidR="001510C3" w:rsidRPr="00C661B7">
        <w:rPr>
          <w:rFonts w:ascii="Garamond" w:hAnsi="Garamond"/>
          <w:b/>
          <w:bCs/>
          <w:u w:val="single"/>
        </w:rPr>
        <w:t>Previous M</w:t>
      </w:r>
      <w:r w:rsidR="00783AEC" w:rsidRPr="00C661B7">
        <w:rPr>
          <w:rFonts w:ascii="Garamond" w:hAnsi="Garamond"/>
          <w:b/>
          <w:bCs/>
          <w:u w:val="single"/>
        </w:rPr>
        <w:t>eeting</w:t>
      </w:r>
    </w:p>
    <w:p w14:paraId="44607312" w14:textId="77777777" w:rsidR="001510C3" w:rsidRPr="00C661B7" w:rsidRDefault="001510C3" w:rsidP="0013398B">
      <w:pPr>
        <w:ind w:left="720" w:right="29"/>
        <w:jc w:val="both"/>
        <w:rPr>
          <w:rFonts w:ascii="Garamond" w:hAnsi="Garamond"/>
          <w:bCs/>
          <w:lang w:val="en-GB"/>
        </w:rPr>
      </w:pPr>
    </w:p>
    <w:p w14:paraId="432B418C" w14:textId="6470310B" w:rsidR="001848F1" w:rsidRPr="00C661B7" w:rsidRDefault="00990706" w:rsidP="0013398B">
      <w:pPr>
        <w:ind w:left="720" w:right="29"/>
        <w:jc w:val="both"/>
        <w:rPr>
          <w:rFonts w:ascii="Garamond" w:hAnsi="Garamond"/>
          <w:bCs/>
          <w:lang w:val="en-GB"/>
        </w:rPr>
      </w:pPr>
      <w:r w:rsidRPr="00C661B7">
        <w:rPr>
          <w:rFonts w:ascii="Garamond" w:hAnsi="Garamond"/>
          <w:bCs/>
          <w:lang w:val="en-GB"/>
        </w:rPr>
        <w:t xml:space="preserve">The </w:t>
      </w:r>
      <w:r w:rsidR="00194CF1" w:rsidRPr="00C661B7">
        <w:rPr>
          <w:rFonts w:ascii="Garamond" w:hAnsi="Garamond"/>
          <w:bCs/>
          <w:lang w:val="en-GB"/>
        </w:rPr>
        <w:t xml:space="preserve">Chairman of the Board </w:t>
      </w:r>
      <w:r w:rsidR="001848F1" w:rsidRPr="00C661B7">
        <w:rPr>
          <w:rFonts w:ascii="Garamond" w:hAnsi="Garamond"/>
          <w:bCs/>
          <w:lang w:val="en-GB"/>
        </w:rPr>
        <w:t xml:space="preserve">informed the stockholders that the next item in the agenda was the approval of the minutes of the previous meeting. Copies of the Minutes of the </w:t>
      </w:r>
      <w:r w:rsidR="00FE600C" w:rsidRPr="00C661B7">
        <w:rPr>
          <w:rFonts w:ascii="Garamond" w:hAnsi="Garamond"/>
          <w:bCs/>
          <w:lang w:val="en-GB"/>
        </w:rPr>
        <w:t>Annual</w:t>
      </w:r>
      <w:r w:rsidR="001848F1" w:rsidRPr="00C661B7">
        <w:rPr>
          <w:rFonts w:ascii="Garamond" w:hAnsi="Garamond"/>
          <w:bCs/>
          <w:lang w:val="en-GB"/>
        </w:rPr>
        <w:t xml:space="preserve"> Meeting of the Stockholders held on </w:t>
      </w:r>
      <w:r w:rsidR="00026825">
        <w:rPr>
          <w:rFonts w:ascii="Garamond" w:hAnsi="Garamond"/>
          <w:bCs/>
          <w:lang w:val="en-GB"/>
        </w:rPr>
        <w:t>16 June 202</w:t>
      </w:r>
      <w:r w:rsidR="00532FB6">
        <w:rPr>
          <w:rFonts w:ascii="Garamond" w:hAnsi="Garamond"/>
          <w:bCs/>
          <w:lang w:val="en-GB"/>
        </w:rPr>
        <w:t>0</w:t>
      </w:r>
      <w:r w:rsidR="001848F1" w:rsidRPr="00C661B7">
        <w:rPr>
          <w:rFonts w:ascii="Garamond" w:hAnsi="Garamond"/>
          <w:bCs/>
          <w:lang w:val="en-GB"/>
        </w:rPr>
        <w:t xml:space="preserve"> were distributed </w:t>
      </w:r>
      <w:r w:rsidR="007C0816" w:rsidRPr="00C661B7">
        <w:rPr>
          <w:rFonts w:ascii="Garamond" w:hAnsi="Garamond"/>
          <w:bCs/>
          <w:lang w:val="en-GB"/>
        </w:rPr>
        <w:t>through alternative mode</w:t>
      </w:r>
      <w:r w:rsidR="00465188">
        <w:rPr>
          <w:rFonts w:ascii="Garamond" w:hAnsi="Garamond"/>
          <w:bCs/>
          <w:lang w:val="en-GB"/>
        </w:rPr>
        <w:t>s</w:t>
      </w:r>
      <w:r w:rsidR="007C0816" w:rsidRPr="00C661B7">
        <w:rPr>
          <w:rFonts w:ascii="Garamond" w:hAnsi="Garamond"/>
          <w:bCs/>
          <w:lang w:val="en-GB"/>
        </w:rPr>
        <w:t xml:space="preserve"> </w:t>
      </w:r>
      <w:r w:rsidR="001848F1" w:rsidRPr="00C661B7">
        <w:rPr>
          <w:rFonts w:ascii="Garamond" w:hAnsi="Garamond"/>
          <w:bCs/>
          <w:lang w:val="en-GB"/>
        </w:rPr>
        <w:t>to the stockholders together with the Notices, and an electronic copy was made available on the website of the Corporation.</w:t>
      </w:r>
    </w:p>
    <w:p w14:paraId="6D7E60B0" w14:textId="77777777" w:rsidR="001848F1" w:rsidRPr="00C661B7" w:rsidRDefault="001848F1" w:rsidP="0013398B">
      <w:pPr>
        <w:ind w:left="720" w:right="29"/>
        <w:jc w:val="both"/>
        <w:rPr>
          <w:rFonts w:ascii="Garamond" w:hAnsi="Garamond"/>
          <w:bCs/>
          <w:lang w:val="en-GB"/>
        </w:rPr>
      </w:pPr>
    </w:p>
    <w:p w14:paraId="24502F0F" w14:textId="72FDFA33" w:rsidR="00413FF2" w:rsidRPr="00C661B7" w:rsidRDefault="007C0816" w:rsidP="00151046">
      <w:pPr>
        <w:ind w:left="720" w:right="29"/>
        <w:jc w:val="both"/>
        <w:rPr>
          <w:rFonts w:ascii="Garamond" w:hAnsi="Garamond"/>
          <w:bCs/>
          <w:lang w:val="en-GB"/>
        </w:rPr>
      </w:pPr>
      <w:r w:rsidRPr="00C661B7">
        <w:rPr>
          <w:rFonts w:ascii="Garamond" w:hAnsi="Garamond"/>
          <w:bCs/>
          <w:lang w:val="en-GB"/>
        </w:rPr>
        <w:t>Based on the final voting tabulation</w:t>
      </w:r>
      <w:r w:rsidR="00CD3DAD" w:rsidRPr="00C661B7">
        <w:rPr>
          <w:rFonts w:ascii="Garamond" w:hAnsi="Garamond"/>
          <w:bCs/>
          <w:lang w:val="en-GB"/>
        </w:rPr>
        <w:t xml:space="preserve">, </w:t>
      </w:r>
      <w:r w:rsidR="005C031F" w:rsidRPr="00C661B7">
        <w:rPr>
          <w:rFonts w:ascii="Garamond" w:hAnsi="Garamond"/>
          <w:bCs/>
          <w:lang w:val="en-GB"/>
        </w:rPr>
        <w:t>s</w:t>
      </w:r>
      <w:r w:rsidR="004C3894" w:rsidRPr="00C661B7">
        <w:rPr>
          <w:rFonts w:ascii="Garamond" w:hAnsi="Garamond"/>
          <w:bCs/>
          <w:lang w:val="en-GB"/>
        </w:rPr>
        <w:t>tockholders</w:t>
      </w:r>
      <w:r w:rsidR="00480245" w:rsidRPr="00C661B7">
        <w:rPr>
          <w:rFonts w:ascii="Garamond" w:hAnsi="Garamond"/>
          <w:bCs/>
          <w:lang w:val="en-GB"/>
        </w:rPr>
        <w:t xml:space="preserve"> owning</w:t>
      </w:r>
      <w:r w:rsidR="00E11734" w:rsidRPr="00C661B7">
        <w:rPr>
          <w:rFonts w:ascii="Garamond" w:hAnsi="Garamond"/>
          <w:bCs/>
          <w:lang w:val="en-GB"/>
        </w:rPr>
        <w:t xml:space="preserve"> </w:t>
      </w:r>
      <w:r w:rsidR="00465188" w:rsidRPr="00465188">
        <w:rPr>
          <w:rFonts w:ascii="Garamond" w:hAnsi="Garamond"/>
          <w:bCs/>
          <w:lang w:val="en-GB"/>
        </w:rPr>
        <w:t>1,218,224,949</w:t>
      </w:r>
      <w:r w:rsidR="00465188">
        <w:rPr>
          <w:rFonts w:ascii="Garamond" w:hAnsi="Garamond"/>
          <w:bCs/>
          <w:lang w:val="en-GB"/>
        </w:rPr>
        <w:t xml:space="preserve"> </w:t>
      </w:r>
      <w:r w:rsidR="003106DB" w:rsidRPr="00C661B7">
        <w:rPr>
          <w:rFonts w:ascii="Garamond" w:hAnsi="Garamond"/>
          <w:bCs/>
          <w:lang w:val="en-GB"/>
        </w:rPr>
        <w:t xml:space="preserve">shares and representing </w:t>
      </w:r>
      <w:r w:rsidR="00465188" w:rsidRPr="00465188">
        <w:rPr>
          <w:rFonts w:ascii="Garamond" w:hAnsi="Garamond"/>
          <w:bCs/>
          <w:lang w:val="en-GB"/>
        </w:rPr>
        <w:t>75.5046</w:t>
      </w:r>
      <w:r w:rsidR="003106DB" w:rsidRPr="00C661B7">
        <w:rPr>
          <w:rFonts w:ascii="Garamond" w:hAnsi="Garamond"/>
          <w:bCs/>
          <w:lang w:val="en-GB"/>
        </w:rPr>
        <w:t xml:space="preserve">% of the outstanding capital stock of the Corporation, </w:t>
      </w:r>
      <w:r w:rsidR="009F0403" w:rsidRPr="00C661B7">
        <w:rPr>
          <w:rFonts w:ascii="Garamond" w:hAnsi="Garamond"/>
          <w:bCs/>
          <w:lang w:val="en-GB"/>
        </w:rPr>
        <w:t>voted for the</w:t>
      </w:r>
      <w:r w:rsidR="008D2261" w:rsidRPr="00C661B7">
        <w:rPr>
          <w:rFonts w:ascii="Garamond" w:hAnsi="Garamond"/>
          <w:bCs/>
          <w:lang w:val="en-GB"/>
        </w:rPr>
        <w:t xml:space="preserve"> resolution</w:t>
      </w:r>
      <w:r w:rsidR="00413FF2" w:rsidRPr="00C661B7">
        <w:rPr>
          <w:rFonts w:ascii="Garamond" w:hAnsi="Garamond"/>
          <w:bCs/>
          <w:lang w:val="en-GB"/>
        </w:rPr>
        <w:t>:</w:t>
      </w:r>
    </w:p>
    <w:p w14:paraId="332A1450" w14:textId="77777777" w:rsidR="00413FF2" w:rsidRPr="00C661B7" w:rsidRDefault="00413FF2" w:rsidP="00413FF2">
      <w:pPr>
        <w:overflowPunct w:val="0"/>
        <w:autoSpaceDE w:val="0"/>
        <w:autoSpaceDN w:val="0"/>
        <w:adjustRightInd w:val="0"/>
        <w:ind w:left="720" w:hanging="720"/>
        <w:jc w:val="both"/>
        <w:rPr>
          <w:rFonts w:ascii="Garamond" w:hAnsi="Garamond"/>
          <w:b/>
        </w:rPr>
      </w:pPr>
    </w:p>
    <w:p w14:paraId="705A0DF0" w14:textId="41B201D6" w:rsidR="00413FF2" w:rsidRPr="00C661B7" w:rsidRDefault="00413FF2">
      <w:pPr>
        <w:ind w:left="1440" w:right="720" w:firstLine="720"/>
        <w:jc w:val="both"/>
        <w:rPr>
          <w:rFonts w:ascii="Garamond" w:hAnsi="Garamond"/>
          <w:bCs/>
          <w:lang w:val="en-GB"/>
        </w:rPr>
      </w:pPr>
      <w:r w:rsidRPr="00C661B7">
        <w:rPr>
          <w:rFonts w:ascii="Garamond" w:hAnsi="Garamond"/>
          <w:bCs/>
          <w:lang w:val="en-GB"/>
        </w:rPr>
        <w:t>“</w:t>
      </w:r>
      <w:r w:rsidRPr="00C661B7">
        <w:rPr>
          <w:rFonts w:ascii="Garamond" w:hAnsi="Garamond"/>
          <w:b/>
          <w:bCs/>
          <w:lang w:val="en-GB"/>
        </w:rPr>
        <w:t>RESOLVED</w:t>
      </w:r>
      <w:r w:rsidRPr="00C661B7">
        <w:rPr>
          <w:rFonts w:ascii="Garamond" w:hAnsi="Garamond"/>
          <w:bCs/>
          <w:lang w:val="en-GB"/>
        </w:rPr>
        <w:t xml:space="preserve">, that the Minutes of the </w:t>
      </w:r>
      <w:r w:rsidR="00FE600C" w:rsidRPr="00C661B7">
        <w:rPr>
          <w:rFonts w:ascii="Garamond" w:hAnsi="Garamond"/>
          <w:bCs/>
          <w:lang w:val="en-GB"/>
        </w:rPr>
        <w:t>Annual</w:t>
      </w:r>
      <w:r w:rsidR="005C031F" w:rsidRPr="00C661B7">
        <w:rPr>
          <w:rFonts w:ascii="Garamond" w:hAnsi="Garamond"/>
          <w:bCs/>
          <w:lang w:val="en-GB"/>
        </w:rPr>
        <w:t xml:space="preserve"> </w:t>
      </w:r>
      <w:r w:rsidRPr="00C661B7">
        <w:rPr>
          <w:rFonts w:ascii="Garamond" w:hAnsi="Garamond"/>
          <w:bCs/>
          <w:lang w:val="en-GB"/>
        </w:rPr>
        <w:t xml:space="preserve">Meeting of the Stockholders held on </w:t>
      </w:r>
      <w:r w:rsidR="00103592">
        <w:rPr>
          <w:rFonts w:ascii="Garamond" w:hAnsi="Garamond"/>
          <w:bCs/>
          <w:lang w:val="en-GB"/>
        </w:rPr>
        <w:t>16 June 2020</w:t>
      </w:r>
      <w:r w:rsidR="00103592" w:rsidRPr="00C661B7">
        <w:rPr>
          <w:rFonts w:ascii="Garamond" w:hAnsi="Garamond"/>
          <w:bCs/>
          <w:lang w:val="en-GB"/>
        </w:rPr>
        <w:t xml:space="preserve"> </w:t>
      </w:r>
      <w:r w:rsidRPr="00C661B7">
        <w:rPr>
          <w:rFonts w:ascii="Garamond" w:hAnsi="Garamond"/>
          <w:bCs/>
          <w:lang w:val="en-GB"/>
        </w:rPr>
        <w:t>be, as it is hereby, approved.”</w:t>
      </w:r>
    </w:p>
    <w:p w14:paraId="49D597F7" w14:textId="77777777" w:rsidR="00F87932" w:rsidRPr="00C661B7" w:rsidRDefault="00F87932" w:rsidP="00F87932">
      <w:pPr>
        <w:ind w:right="720"/>
        <w:jc w:val="both"/>
        <w:rPr>
          <w:rFonts w:ascii="Garamond" w:hAnsi="Garamond"/>
          <w:bCs/>
          <w:lang w:val="en-GB"/>
        </w:rPr>
      </w:pPr>
    </w:p>
    <w:p w14:paraId="6D9E098C" w14:textId="77777777" w:rsidR="004A7387" w:rsidRDefault="004A7387" w:rsidP="004A7387">
      <w:pPr>
        <w:ind w:left="720" w:right="29"/>
        <w:jc w:val="both"/>
        <w:rPr>
          <w:rFonts w:ascii="Garamond" w:hAnsi="Garamond"/>
          <w:bCs/>
          <w:lang w:val="en-GB"/>
        </w:rPr>
      </w:pPr>
      <w:r>
        <w:rPr>
          <w:rFonts w:ascii="Garamond" w:hAnsi="Garamond"/>
          <w:bCs/>
          <w:lang w:val="en-GB"/>
        </w:rPr>
        <w:t>No shareholder (or 0.00%) voted against or had abstained from the decision to approval.</w:t>
      </w:r>
    </w:p>
    <w:p w14:paraId="32C9E6E8" w14:textId="77777777" w:rsidR="00C43D96" w:rsidRPr="00C661B7" w:rsidRDefault="00C43D96" w:rsidP="00B60B5F">
      <w:pPr>
        <w:overflowPunct w:val="0"/>
        <w:autoSpaceDE w:val="0"/>
        <w:autoSpaceDN w:val="0"/>
        <w:adjustRightInd w:val="0"/>
        <w:ind w:left="720" w:hanging="720"/>
        <w:jc w:val="both"/>
        <w:rPr>
          <w:rFonts w:ascii="Garamond" w:hAnsi="Garamond"/>
          <w:b/>
        </w:rPr>
      </w:pPr>
    </w:p>
    <w:p w14:paraId="06AC1559" w14:textId="278CF528" w:rsidR="00950D91" w:rsidRPr="00C661B7" w:rsidRDefault="00990706" w:rsidP="00950D91">
      <w:pPr>
        <w:overflowPunct w:val="0"/>
        <w:autoSpaceDE w:val="0"/>
        <w:autoSpaceDN w:val="0"/>
        <w:adjustRightInd w:val="0"/>
        <w:ind w:left="720"/>
        <w:jc w:val="both"/>
        <w:rPr>
          <w:rFonts w:ascii="Garamond" w:hAnsi="Garamond"/>
        </w:rPr>
      </w:pPr>
      <w:r w:rsidRPr="00C661B7">
        <w:rPr>
          <w:rFonts w:ascii="Garamond" w:hAnsi="Garamond"/>
          <w:bCs/>
          <w:lang w:val="en-GB"/>
        </w:rPr>
        <w:t xml:space="preserve">The </w:t>
      </w:r>
      <w:r w:rsidR="007E26FA" w:rsidRPr="00C661B7">
        <w:rPr>
          <w:rFonts w:ascii="Garamond" w:hAnsi="Garamond"/>
          <w:lang w:val="en-GB"/>
        </w:rPr>
        <w:t xml:space="preserve">Chairman of the Board </w:t>
      </w:r>
      <w:r w:rsidR="00950D91" w:rsidRPr="00C661B7">
        <w:rPr>
          <w:rFonts w:ascii="Garamond" w:hAnsi="Garamond"/>
        </w:rPr>
        <w:t xml:space="preserve">declared that since the stockholders owning majority of the total outstanding shares </w:t>
      </w:r>
      <w:r w:rsidR="007E14B5" w:rsidRPr="00C661B7">
        <w:rPr>
          <w:rFonts w:ascii="Garamond" w:hAnsi="Garamond"/>
        </w:rPr>
        <w:t>voted for the motion, the same wa</w:t>
      </w:r>
      <w:r w:rsidR="00950D91" w:rsidRPr="00C661B7">
        <w:rPr>
          <w:rFonts w:ascii="Garamond" w:hAnsi="Garamond"/>
        </w:rPr>
        <w:t>s carried and the minutes deemed read and approved.</w:t>
      </w:r>
    </w:p>
    <w:p w14:paraId="12BB9A40" w14:textId="77777777" w:rsidR="00C43D96" w:rsidRPr="00C661B7" w:rsidRDefault="00C43D96" w:rsidP="00B60B5F">
      <w:pPr>
        <w:overflowPunct w:val="0"/>
        <w:autoSpaceDE w:val="0"/>
        <w:autoSpaceDN w:val="0"/>
        <w:adjustRightInd w:val="0"/>
        <w:ind w:left="720" w:hanging="720"/>
        <w:jc w:val="both"/>
        <w:rPr>
          <w:rFonts w:ascii="Garamond" w:hAnsi="Garamond"/>
          <w:b/>
        </w:rPr>
      </w:pPr>
    </w:p>
    <w:p w14:paraId="42195574" w14:textId="1151D13F" w:rsidR="00B60B5F" w:rsidRPr="00C661B7" w:rsidRDefault="00B376AD" w:rsidP="00B60B5F">
      <w:pPr>
        <w:overflowPunct w:val="0"/>
        <w:autoSpaceDE w:val="0"/>
        <w:autoSpaceDN w:val="0"/>
        <w:adjustRightInd w:val="0"/>
        <w:ind w:left="720" w:hanging="720"/>
        <w:jc w:val="both"/>
        <w:rPr>
          <w:rFonts w:ascii="Garamond" w:hAnsi="Garamond"/>
          <w:b/>
          <w:bCs/>
          <w:u w:val="single"/>
          <w:lang w:val="en-GB"/>
        </w:rPr>
      </w:pPr>
      <w:r w:rsidRPr="00C661B7">
        <w:rPr>
          <w:rFonts w:ascii="Garamond" w:hAnsi="Garamond"/>
          <w:bCs/>
        </w:rPr>
        <w:t>8</w:t>
      </w:r>
      <w:r w:rsidR="00064553">
        <w:rPr>
          <w:rFonts w:ascii="Garamond" w:hAnsi="Garamond"/>
          <w:bCs/>
        </w:rPr>
        <w:t>31</w:t>
      </w:r>
      <w:r w:rsidR="00B60B5F" w:rsidRPr="00C661B7">
        <w:rPr>
          <w:rFonts w:ascii="Garamond" w:hAnsi="Garamond"/>
          <w:bCs/>
        </w:rPr>
        <w:t>.</w:t>
      </w:r>
      <w:r w:rsidR="00B60B5F" w:rsidRPr="00C661B7">
        <w:rPr>
          <w:rFonts w:ascii="Garamond" w:hAnsi="Garamond"/>
          <w:bCs/>
        </w:rPr>
        <w:tab/>
      </w:r>
      <w:r w:rsidR="00980770" w:rsidRPr="00C661B7">
        <w:rPr>
          <w:rFonts w:ascii="Garamond" w:hAnsi="Garamond"/>
          <w:b/>
          <w:bCs/>
          <w:u w:val="single"/>
        </w:rPr>
        <w:t>Message from the Chairman</w:t>
      </w:r>
      <w:r w:rsidR="00FE600C" w:rsidRPr="00C661B7">
        <w:rPr>
          <w:rFonts w:ascii="Garamond" w:hAnsi="Garamond"/>
          <w:b/>
          <w:bCs/>
          <w:u w:val="single"/>
        </w:rPr>
        <w:t xml:space="preserve"> of the Board</w:t>
      </w:r>
    </w:p>
    <w:p w14:paraId="60F01290" w14:textId="77777777" w:rsidR="00B60B5F" w:rsidRPr="00C661B7" w:rsidRDefault="00B60B5F" w:rsidP="00B60B5F">
      <w:pPr>
        <w:overflowPunct w:val="0"/>
        <w:autoSpaceDE w:val="0"/>
        <w:autoSpaceDN w:val="0"/>
        <w:adjustRightInd w:val="0"/>
        <w:ind w:left="1440" w:hanging="1440"/>
        <w:jc w:val="both"/>
        <w:rPr>
          <w:rFonts w:ascii="Garamond" w:hAnsi="Garamond"/>
          <w:b/>
          <w:lang w:val="en-GB"/>
        </w:rPr>
      </w:pPr>
    </w:p>
    <w:p w14:paraId="3406E49C" w14:textId="3F7B70C8" w:rsidR="00E66825" w:rsidRPr="00C661B7" w:rsidRDefault="00E66825" w:rsidP="00476B51">
      <w:pPr>
        <w:overflowPunct w:val="0"/>
        <w:autoSpaceDE w:val="0"/>
        <w:autoSpaceDN w:val="0"/>
        <w:adjustRightInd w:val="0"/>
        <w:ind w:left="720"/>
        <w:jc w:val="both"/>
        <w:rPr>
          <w:rFonts w:ascii="Garamond" w:hAnsi="Garamond"/>
          <w:bCs/>
          <w:lang w:val="en-GB"/>
        </w:rPr>
      </w:pPr>
      <w:r w:rsidRPr="00C661B7">
        <w:rPr>
          <w:rFonts w:ascii="Garamond" w:hAnsi="Garamond"/>
          <w:bCs/>
          <w:lang w:val="en-GB"/>
        </w:rPr>
        <w:t>The Chairman of the Board delivered his message with visual aids for the better appreciation of the shareholders:</w:t>
      </w:r>
    </w:p>
    <w:p w14:paraId="5DCA1E25" w14:textId="77777777" w:rsidR="00EE115B" w:rsidRPr="00C661B7" w:rsidRDefault="00EE115B" w:rsidP="00E66825">
      <w:pPr>
        <w:overflowPunct w:val="0"/>
        <w:autoSpaceDE w:val="0"/>
        <w:autoSpaceDN w:val="0"/>
        <w:adjustRightInd w:val="0"/>
        <w:jc w:val="both"/>
        <w:rPr>
          <w:rFonts w:ascii="Garamond" w:hAnsi="Garamond"/>
          <w:lang w:val="en-GB"/>
        </w:rPr>
      </w:pPr>
    </w:p>
    <w:p w14:paraId="442A12A4" w14:textId="64FE4BE9" w:rsidR="009D0434" w:rsidRPr="00C661B7" w:rsidRDefault="00DD08A2" w:rsidP="007B3A29">
      <w:pPr>
        <w:overflowPunct w:val="0"/>
        <w:autoSpaceDE w:val="0"/>
        <w:autoSpaceDN w:val="0"/>
        <w:adjustRightInd w:val="0"/>
        <w:ind w:left="1440" w:right="749" w:firstLine="720"/>
        <w:jc w:val="both"/>
        <w:rPr>
          <w:rFonts w:ascii="Garamond" w:hAnsi="Garamond"/>
          <w:lang w:val="en-GB"/>
        </w:rPr>
      </w:pPr>
      <w:r w:rsidRPr="00C661B7">
        <w:rPr>
          <w:rFonts w:ascii="Garamond" w:hAnsi="Garamond"/>
          <w:lang w:val="en-GB"/>
        </w:rPr>
        <w:t>“</w:t>
      </w:r>
      <w:r w:rsidR="00C2164C" w:rsidRPr="00C2164C">
        <w:rPr>
          <w:rFonts w:ascii="Garamond" w:hAnsi="Garamond"/>
          <w:lang w:val="en-GB"/>
        </w:rPr>
        <w:t>Good afternoon.</w:t>
      </w:r>
    </w:p>
    <w:p w14:paraId="1D19E9A2" w14:textId="77777777" w:rsidR="009D0434" w:rsidRPr="00C661B7" w:rsidRDefault="009D0434" w:rsidP="009D0434">
      <w:pPr>
        <w:overflowPunct w:val="0"/>
        <w:autoSpaceDE w:val="0"/>
        <w:autoSpaceDN w:val="0"/>
        <w:adjustRightInd w:val="0"/>
        <w:ind w:left="1440" w:right="749" w:firstLine="720"/>
        <w:jc w:val="both"/>
        <w:rPr>
          <w:rFonts w:ascii="Garamond" w:hAnsi="Garamond"/>
          <w:lang w:val="en-GB"/>
        </w:rPr>
      </w:pPr>
    </w:p>
    <w:p w14:paraId="2F6D3213" w14:textId="77777777" w:rsidR="00C2164C" w:rsidRPr="00C2164C" w:rsidRDefault="00C2164C" w:rsidP="00C2164C">
      <w:pPr>
        <w:overflowPunct w:val="0"/>
        <w:autoSpaceDE w:val="0"/>
        <w:autoSpaceDN w:val="0"/>
        <w:adjustRightInd w:val="0"/>
        <w:ind w:left="1440" w:right="749" w:firstLine="720"/>
        <w:jc w:val="both"/>
        <w:rPr>
          <w:rFonts w:ascii="Garamond" w:hAnsi="Garamond"/>
          <w:lang w:val="en-GB"/>
        </w:rPr>
      </w:pPr>
      <w:r w:rsidRPr="00C2164C">
        <w:rPr>
          <w:rFonts w:ascii="Garamond" w:hAnsi="Garamond"/>
          <w:lang w:val="en-GB"/>
        </w:rPr>
        <w:t>In 2020, the Philippines experienced the perfect storm of extenuating challenges. The oil and gas industry experienced a global collapse in prices. Over and above the continuing pandemic, the Philippines was beset with a series of natural disasters. The year started with the Taal Volcano eruption and ended with a series of typhoons.</w:t>
      </w:r>
    </w:p>
    <w:p w14:paraId="0B26DBFF" w14:textId="77777777" w:rsidR="00C2164C" w:rsidRPr="00C2164C" w:rsidRDefault="00C2164C" w:rsidP="00C2164C">
      <w:pPr>
        <w:overflowPunct w:val="0"/>
        <w:autoSpaceDE w:val="0"/>
        <w:autoSpaceDN w:val="0"/>
        <w:adjustRightInd w:val="0"/>
        <w:ind w:left="1440" w:right="749" w:firstLine="720"/>
        <w:jc w:val="both"/>
        <w:rPr>
          <w:rFonts w:ascii="Garamond" w:hAnsi="Garamond"/>
          <w:lang w:val="en-GB"/>
        </w:rPr>
      </w:pPr>
    </w:p>
    <w:p w14:paraId="0624AD58" w14:textId="6CD277FC" w:rsidR="009D0434" w:rsidRPr="00C661B7" w:rsidRDefault="00C2164C" w:rsidP="00C2164C">
      <w:pPr>
        <w:overflowPunct w:val="0"/>
        <w:autoSpaceDE w:val="0"/>
        <w:autoSpaceDN w:val="0"/>
        <w:adjustRightInd w:val="0"/>
        <w:ind w:left="1440" w:right="749" w:firstLine="720"/>
        <w:jc w:val="both"/>
        <w:rPr>
          <w:rFonts w:ascii="Garamond" w:hAnsi="Garamond"/>
          <w:lang w:val="en-GB"/>
        </w:rPr>
      </w:pPr>
      <w:r w:rsidRPr="00C2164C">
        <w:rPr>
          <w:rFonts w:ascii="Garamond" w:hAnsi="Garamond"/>
          <w:lang w:val="en-GB"/>
        </w:rPr>
        <w:t>The pandemic disrupted the entire oil and gas value chain, as evidenced by recent declines in production, cuts in large capital expenditures, deferments of investment decisions and reduced utilization of refinery capacities. Indeed, the current crisis is having a profound impact on the industry, both in the short and the long term.</w:t>
      </w:r>
    </w:p>
    <w:p w14:paraId="481AB301" w14:textId="77777777" w:rsidR="009D0434" w:rsidRPr="00C661B7" w:rsidRDefault="009D0434" w:rsidP="009D0434">
      <w:pPr>
        <w:overflowPunct w:val="0"/>
        <w:autoSpaceDE w:val="0"/>
        <w:autoSpaceDN w:val="0"/>
        <w:adjustRightInd w:val="0"/>
        <w:ind w:left="1440" w:right="749" w:firstLine="720"/>
        <w:jc w:val="both"/>
        <w:rPr>
          <w:rFonts w:ascii="Garamond" w:hAnsi="Garamond"/>
          <w:lang w:val="en-GB"/>
        </w:rPr>
      </w:pPr>
    </w:p>
    <w:p w14:paraId="5A9B25DD" w14:textId="77777777" w:rsidR="00C2164C" w:rsidRPr="00C2164C" w:rsidRDefault="00C2164C" w:rsidP="00C2164C">
      <w:pPr>
        <w:overflowPunct w:val="0"/>
        <w:autoSpaceDE w:val="0"/>
        <w:autoSpaceDN w:val="0"/>
        <w:adjustRightInd w:val="0"/>
        <w:ind w:left="1440" w:right="749" w:firstLine="720"/>
        <w:jc w:val="both"/>
        <w:rPr>
          <w:rFonts w:ascii="Garamond" w:hAnsi="Garamond"/>
          <w:lang w:val="en-GB"/>
        </w:rPr>
      </w:pPr>
      <w:r w:rsidRPr="00C2164C">
        <w:rPr>
          <w:rFonts w:ascii="Garamond" w:hAnsi="Garamond"/>
          <w:lang w:val="en-GB"/>
        </w:rPr>
        <w:t xml:space="preserve">The myriad of challenges last year inevitably slowed down economic activity and hampered demand. During the imposition of the enhanced community quarantine in March, demand for petroleum products severely declined and only picked up in June with the easing of lockdown restrictions. Your Pilipinas Shell prioritized care, continuity, and cash to deliver a favourable performance overall. Our rallying cry was “Pilipinas Kaya Natin ito,” (Philippines, we can get through this) – and we did. </w:t>
      </w:r>
    </w:p>
    <w:p w14:paraId="0D086588" w14:textId="77777777" w:rsidR="00C2164C" w:rsidRPr="00C2164C" w:rsidRDefault="00C2164C" w:rsidP="00C2164C">
      <w:pPr>
        <w:overflowPunct w:val="0"/>
        <w:autoSpaceDE w:val="0"/>
        <w:autoSpaceDN w:val="0"/>
        <w:adjustRightInd w:val="0"/>
        <w:ind w:left="1440" w:right="749" w:firstLine="720"/>
        <w:jc w:val="both"/>
        <w:rPr>
          <w:rFonts w:ascii="Garamond" w:hAnsi="Garamond"/>
          <w:lang w:val="en-GB"/>
        </w:rPr>
      </w:pPr>
    </w:p>
    <w:p w14:paraId="162BC882" w14:textId="77777777" w:rsidR="00C2164C" w:rsidRPr="00C2164C" w:rsidRDefault="00C2164C" w:rsidP="00C2164C">
      <w:pPr>
        <w:overflowPunct w:val="0"/>
        <w:autoSpaceDE w:val="0"/>
        <w:autoSpaceDN w:val="0"/>
        <w:adjustRightInd w:val="0"/>
        <w:ind w:left="1440" w:right="749" w:firstLine="720"/>
        <w:jc w:val="both"/>
        <w:rPr>
          <w:rFonts w:ascii="Garamond" w:hAnsi="Garamond"/>
          <w:lang w:val="en-GB"/>
        </w:rPr>
      </w:pPr>
      <w:r w:rsidRPr="00C2164C">
        <w:rPr>
          <w:rFonts w:ascii="Garamond" w:hAnsi="Garamond"/>
          <w:lang w:val="en-GB"/>
        </w:rPr>
        <w:t>Times like these demand that we have the strength and resolve to make bold choices to keep the business resilient. We consequently initiated the structural conversion of the Tabangao Refinery into a best in class import terminal. The transformation of the Tabangao facility was a tough but vital decision to bolster Pilipinas Shell with a more balanced and competitive marketing portfolio supported by robust supply chain.</w:t>
      </w:r>
    </w:p>
    <w:p w14:paraId="28B7DC40" w14:textId="77777777" w:rsidR="00C2164C" w:rsidRPr="00C2164C" w:rsidRDefault="00C2164C" w:rsidP="00C2164C">
      <w:pPr>
        <w:overflowPunct w:val="0"/>
        <w:autoSpaceDE w:val="0"/>
        <w:autoSpaceDN w:val="0"/>
        <w:adjustRightInd w:val="0"/>
        <w:ind w:left="1440" w:right="749" w:firstLine="720"/>
        <w:jc w:val="both"/>
        <w:rPr>
          <w:rFonts w:ascii="Garamond" w:hAnsi="Garamond"/>
          <w:lang w:val="en-GB"/>
        </w:rPr>
      </w:pPr>
    </w:p>
    <w:p w14:paraId="43520362" w14:textId="30893F7E" w:rsidR="009D0434" w:rsidRPr="00C661B7" w:rsidRDefault="00C2164C" w:rsidP="00C2164C">
      <w:pPr>
        <w:overflowPunct w:val="0"/>
        <w:autoSpaceDE w:val="0"/>
        <w:autoSpaceDN w:val="0"/>
        <w:adjustRightInd w:val="0"/>
        <w:ind w:left="1440" w:right="749" w:firstLine="720"/>
        <w:jc w:val="both"/>
        <w:rPr>
          <w:rFonts w:ascii="Garamond" w:hAnsi="Garamond"/>
          <w:lang w:val="en-GB"/>
        </w:rPr>
      </w:pPr>
      <w:r w:rsidRPr="00C2164C">
        <w:rPr>
          <w:rFonts w:ascii="Garamond" w:hAnsi="Garamond"/>
          <w:lang w:val="en-GB"/>
        </w:rPr>
        <w:t>Today, Pilipinas Shell enjoys good standing within the Royal Dutch Shell (RDS) Group and the Philippines continues to be a growth market.</w:t>
      </w:r>
      <w:r w:rsidR="009D0434" w:rsidRPr="00C661B7">
        <w:rPr>
          <w:rFonts w:ascii="Garamond" w:hAnsi="Garamond"/>
          <w:lang w:val="en-GB"/>
        </w:rPr>
        <w:t xml:space="preserve"> </w:t>
      </w:r>
    </w:p>
    <w:p w14:paraId="3C588E29" w14:textId="77777777" w:rsidR="009D0434" w:rsidRPr="00C661B7" w:rsidRDefault="009D0434" w:rsidP="009D0434">
      <w:pPr>
        <w:overflowPunct w:val="0"/>
        <w:autoSpaceDE w:val="0"/>
        <w:autoSpaceDN w:val="0"/>
        <w:adjustRightInd w:val="0"/>
        <w:ind w:left="1440" w:right="749" w:firstLine="720"/>
        <w:jc w:val="both"/>
        <w:rPr>
          <w:rFonts w:ascii="Garamond" w:hAnsi="Garamond"/>
          <w:lang w:val="en-GB"/>
        </w:rPr>
      </w:pPr>
    </w:p>
    <w:p w14:paraId="6E6C302C" w14:textId="77777777" w:rsidR="00C2164C" w:rsidRPr="00C2164C" w:rsidRDefault="00C2164C" w:rsidP="00C2164C">
      <w:pPr>
        <w:overflowPunct w:val="0"/>
        <w:autoSpaceDE w:val="0"/>
        <w:autoSpaceDN w:val="0"/>
        <w:adjustRightInd w:val="0"/>
        <w:ind w:left="1440" w:right="749" w:firstLine="720"/>
        <w:jc w:val="both"/>
        <w:rPr>
          <w:rFonts w:ascii="Garamond" w:hAnsi="Garamond"/>
          <w:lang w:val="en-GB"/>
        </w:rPr>
      </w:pPr>
      <w:r w:rsidRPr="00C2164C">
        <w:rPr>
          <w:rFonts w:ascii="Garamond" w:hAnsi="Garamond"/>
          <w:lang w:val="en-GB"/>
        </w:rPr>
        <w:t xml:space="preserve">Our grit and agility to respond to these unprecedented changes have been the cornerstone of Pilipinas Shell’s sustainable business success. These challenges enabled us to re-examine our business—who we are and where do we go —and emboldened us to set the pace towards building a business that is resilient for the future. Consequently, we have embarked on the strategy for Powering Progress in the Philippines. </w:t>
      </w:r>
    </w:p>
    <w:p w14:paraId="4780FD8C" w14:textId="77777777" w:rsidR="00C2164C" w:rsidRPr="00C2164C" w:rsidRDefault="00C2164C" w:rsidP="00C2164C">
      <w:pPr>
        <w:overflowPunct w:val="0"/>
        <w:autoSpaceDE w:val="0"/>
        <w:autoSpaceDN w:val="0"/>
        <w:adjustRightInd w:val="0"/>
        <w:ind w:left="1440" w:right="749" w:firstLine="720"/>
        <w:jc w:val="both"/>
        <w:rPr>
          <w:rFonts w:ascii="Garamond" w:hAnsi="Garamond"/>
          <w:lang w:val="en-GB"/>
        </w:rPr>
      </w:pPr>
    </w:p>
    <w:p w14:paraId="25A73456" w14:textId="3A8BBD8D" w:rsidR="009D0434" w:rsidRPr="00C661B7" w:rsidRDefault="00C2164C" w:rsidP="00C2164C">
      <w:pPr>
        <w:overflowPunct w:val="0"/>
        <w:autoSpaceDE w:val="0"/>
        <w:autoSpaceDN w:val="0"/>
        <w:adjustRightInd w:val="0"/>
        <w:ind w:left="1440" w:right="749" w:firstLine="720"/>
        <w:jc w:val="both"/>
        <w:rPr>
          <w:rFonts w:ascii="Garamond" w:hAnsi="Garamond"/>
          <w:lang w:val="en-GB"/>
        </w:rPr>
      </w:pPr>
      <w:r w:rsidRPr="00C2164C">
        <w:rPr>
          <w:rFonts w:ascii="Garamond" w:hAnsi="Garamond"/>
          <w:lang w:val="en-GB"/>
        </w:rPr>
        <w:t>Later on, our President and CEO, Cesar Romero will illustrate the concrete steps of how we will Power Progress for the Philippines in the next 5 years. 2021- 2025 will be an exciting time for us as we thrive in the energy transition, evolve our marketing businesses and structurally strengthen our supply chain.</w:t>
      </w:r>
      <w:r w:rsidR="009D0434" w:rsidRPr="00C661B7">
        <w:rPr>
          <w:rFonts w:ascii="Garamond" w:hAnsi="Garamond"/>
          <w:lang w:val="en-GB"/>
        </w:rPr>
        <w:t xml:space="preserve"> </w:t>
      </w:r>
    </w:p>
    <w:p w14:paraId="1A8F7BEB" w14:textId="77777777" w:rsidR="009D0434" w:rsidRPr="00C661B7" w:rsidRDefault="009D0434" w:rsidP="009D0434">
      <w:pPr>
        <w:overflowPunct w:val="0"/>
        <w:autoSpaceDE w:val="0"/>
        <w:autoSpaceDN w:val="0"/>
        <w:adjustRightInd w:val="0"/>
        <w:ind w:left="1440" w:right="749" w:firstLine="720"/>
        <w:jc w:val="both"/>
        <w:rPr>
          <w:rFonts w:ascii="Garamond" w:hAnsi="Garamond"/>
          <w:lang w:val="en-GB"/>
        </w:rPr>
      </w:pPr>
    </w:p>
    <w:p w14:paraId="44B93509" w14:textId="77777777" w:rsidR="00C2164C" w:rsidRPr="00C2164C" w:rsidRDefault="00C2164C" w:rsidP="00C2164C">
      <w:pPr>
        <w:overflowPunct w:val="0"/>
        <w:autoSpaceDE w:val="0"/>
        <w:autoSpaceDN w:val="0"/>
        <w:adjustRightInd w:val="0"/>
        <w:ind w:left="1440" w:right="749" w:firstLine="720"/>
        <w:jc w:val="both"/>
        <w:rPr>
          <w:rFonts w:ascii="Garamond" w:hAnsi="Garamond"/>
          <w:lang w:val="en-GB"/>
        </w:rPr>
      </w:pPr>
      <w:r w:rsidRPr="00C2164C">
        <w:rPr>
          <w:rFonts w:ascii="Garamond" w:hAnsi="Garamond"/>
          <w:lang w:val="en-GB"/>
        </w:rPr>
        <w:t xml:space="preserve">We intend to grow our customer-facing businesses, purposefully and profitably. </w:t>
      </w:r>
    </w:p>
    <w:p w14:paraId="1034820C" w14:textId="77777777" w:rsidR="00C2164C" w:rsidRPr="00C2164C" w:rsidRDefault="00C2164C" w:rsidP="00C2164C">
      <w:pPr>
        <w:overflowPunct w:val="0"/>
        <w:autoSpaceDE w:val="0"/>
        <w:autoSpaceDN w:val="0"/>
        <w:adjustRightInd w:val="0"/>
        <w:ind w:left="1440" w:right="749" w:firstLine="720"/>
        <w:jc w:val="both"/>
        <w:rPr>
          <w:rFonts w:ascii="Garamond" w:hAnsi="Garamond"/>
          <w:lang w:val="en-GB"/>
        </w:rPr>
      </w:pPr>
    </w:p>
    <w:p w14:paraId="496DCFCA" w14:textId="77777777" w:rsidR="00C2164C" w:rsidRPr="00C2164C" w:rsidRDefault="00C2164C" w:rsidP="00C2164C">
      <w:pPr>
        <w:overflowPunct w:val="0"/>
        <w:autoSpaceDE w:val="0"/>
        <w:autoSpaceDN w:val="0"/>
        <w:adjustRightInd w:val="0"/>
        <w:ind w:left="1440" w:right="749" w:firstLine="720"/>
        <w:jc w:val="both"/>
        <w:rPr>
          <w:rFonts w:ascii="Garamond" w:hAnsi="Garamond"/>
          <w:lang w:val="en-GB"/>
        </w:rPr>
      </w:pPr>
      <w:r w:rsidRPr="00C2164C">
        <w:rPr>
          <w:rFonts w:ascii="Garamond" w:hAnsi="Garamond"/>
          <w:lang w:val="en-GB"/>
        </w:rPr>
        <w:t xml:space="preserve">We will focus on working with our customers and across sectors to lower the carbon footprint of our operations, products and services, in step with society. </w:t>
      </w:r>
    </w:p>
    <w:p w14:paraId="14C95286" w14:textId="77777777" w:rsidR="00C2164C" w:rsidRPr="00C2164C" w:rsidRDefault="00C2164C" w:rsidP="00C2164C">
      <w:pPr>
        <w:overflowPunct w:val="0"/>
        <w:autoSpaceDE w:val="0"/>
        <w:autoSpaceDN w:val="0"/>
        <w:adjustRightInd w:val="0"/>
        <w:ind w:left="1440" w:right="749" w:firstLine="720"/>
        <w:jc w:val="both"/>
        <w:rPr>
          <w:rFonts w:ascii="Garamond" w:hAnsi="Garamond"/>
          <w:lang w:val="en-GB"/>
        </w:rPr>
      </w:pPr>
    </w:p>
    <w:p w14:paraId="0A6FA5DD" w14:textId="77777777" w:rsidR="00C2164C" w:rsidRPr="00C2164C" w:rsidRDefault="00C2164C" w:rsidP="00C2164C">
      <w:pPr>
        <w:overflowPunct w:val="0"/>
        <w:autoSpaceDE w:val="0"/>
        <w:autoSpaceDN w:val="0"/>
        <w:adjustRightInd w:val="0"/>
        <w:ind w:left="1440" w:right="749" w:firstLine="720"/>
        <w:jc w:val="both"/>
        <w:rPr>
          <w:rFonts w:ascii="Garamond" w:hAnsi="Garamond"/>
          <w:lang w:val="en-GB"/>
        </w:rPr>
      </w:pPr>
      <w:r w:rsidRPr="00C2164C">
        <w:rPr>
          <w:rFonts w:ascii="Garamond" w:hAnsi="Garamond"/>
          <w:lang w:val="en-GB"/>
        </w:rPr>
        <w:t xml:space="preserve">Powering Progress means powering lives and livelihoods by supporting an inclusive society. </w:t>
      </w:r>
    </w:p>
    <w:p w14:paraId="783AD830" w14:textId="77777777" w:rsidR="00C2164C" w:rsidRPr="00C2164C" w:rsidRDefault="00C2164C" w:rsidP="00C2164C">
      <w:pPr>
        <w:overflowPunct w:val="0"/>
        <w:autoSpaceDE w:val="0"/>
        <w:autoSpaceDN w:val="0"/>
        <w:adjustRightInd w:val="0"/>
        <w:ind w:left="1440" w:right="749" w:firstLine="720"/>
        <w:jc w:val="both"/>
        <w:rPr>
          <w:rFonts w:ascii="Garamond" w:hAnsi="Garamond"/>
          <w:lang w:val="en-GB"/>
        </w:rPr>
      </w:pPr>
    </w:p>
    <w:p w14:paraId="04849F87" w14:textId="77777777" w:rsidR="00C2164C" w:rsidRPr="00C2164C" w:rsidRDefault="00C2164C" w:rsidP="00C2164C">
      <w:pPr>
        <w:overflowPunct w:val="0"/>
        <w:autoSpaceDE w:val="0"/>
        <w:autoSpaceDN w:val="0"/>
        <w:adjustRightInd w:val="0"/>
        <w:ind w:left="1440" w:right="749" w:firstLine="720"/>
        <w:jc w:val="both"/>
        <w:rPr>
          <w:rFonts w:ascii="Garamond" w:hAnsi="Garamond"/>
          <w:lang w:val="en-GB"/>
        </w:rPr>
      </w:pPr>
      <w:r w:rsidRPr="00C2164C">
        <w:rPr>
          <w:rFonts w:ascii="Garamond" w:hAnsi="Garamond"/>
          <w:lang w:val="en-GB"/>
        </w:rPr>
        <w:t>Powering Progress also means respecting nature by protecting the environment, reducing waste and making a positive contribution to biodiversity.</w:t>
      </w:r>
    </w:p>
    <w:p w14:paraId="6EE8BBB5" w14:textId="77777777" w:rsidR="00C2164C" w:rsidRPr="00C2164C" w:rsidRDefault="00C2164C" w:rsidP="00C2164C">
      <w:pPr>
        <w:overflowPunct w:val="0"/>
        <w:autoSpaceDE w:val="0"/>
        <w:autoSpaceDN w:val="0"/>
        <w:adjustRightInd w:val="0"/>
        <w:ind w:left="1440" w:right="749" w:firstLine="720"/>
        <w:jc w:val="both"/>
        <w:rPr>
          <w:rFonts w:ascii="Garamond" w:hAnsi="Garamond"/>
          <w:lang w:val="en-GB"/>
        </w:rPr>
      </w:pPr>
    </w:p>
    <w:p w14:paraId="29C45D98" w14:textId="563A6094" w:rsidR="009D0434" w:rsidRDefault="00C2164C" w:rsidP="00C2164C">
      <w:pPr>
        <w:overflowPunct w:val="0"/>
        <w:autoSpaceDE w:val="0"/>
        <w:autoSpaceDN w:val="0"/>
        <w:adjustRightInd w:val="0"/>
        <w:ind w:left="1440" w:right="749" w:firstLine="720"/>
        <w:jc w:val="both"/>
        <w:rPr>
          <w:rFonts w:ascii="Garamond" w:hAnsi="Garamond"/>
          <w:lang w:val="en-GB"/>
        </w:rPr>
      </w:pPr>
      <w:r w:rsidRPr="00C2164C">
        <w:rPr>
          <w:rFonts w:ascii="Garamond" w:hAnsi="Garamond"/>
          <w:lang w:val="en-GB"/>
        </w:rPr>
        <w:t>As a partner in nation building, we strive to contribute to the UN Sustainable Development Goals throughout our value chain. We remain committed to our core values of honesty, integrity and respect for people as well as relentless focus on safety.</w:t>
      </w:r>
    </w:p>
    <w:p w14:paraId="1897F698" w14:textId="77777777" w:rsidR="00C2164C" w:rsidRPr="00C661B7" w:rsidRDefault="00C2164C" w:rsidP="00C2164C">
      <w:pPr>
        <w:overflowPunct w:val="0"/>
        <w:autoSpaceDE w:val="0"/>
        <w:autoSpaceDN w:val="0"/>
        <w:adjustRightInd w:val="0"/>
        <w:ind w:left="1440" w:right="749" w:firstLine="720"/>
        <w:jc w:val="both"/>
        <w:rPr>
          <w:rFonts w:ascii="Garamond" w:hAnsi="Garamond"/>
          <w:lang w:val="en-GB"/>
        </w:rPr>
      </w:pPr>
    </w:p>
    <w:p w14:paraId="57AB6669" w14:textId="77777777" w:rsidR="00C2164C" w:rsidRPr="00C2164C" w:rsidRDefault="00C2164C" w:rsidP="00C2164C">
      <w:pPr>
        <w:overflowPunct w:val="0"/>
        <w:autoSpaceDE w:val="0"/>
        <w:autoSpaceDN w:val="0"/>
        <w:adjustRightInd w:val="0"/>
        <w:ind w:left="1440" w:right="749" w:firstLine="720"/>
        <w:jc w:val="both"/>
        <w:rPr>
          <w:rFonts w:ascii="Garamond" w:hAnsi="Garamond"/>
          <w:lang w:val="en-GB"/>
        </w:rPr>
      </w:pPr>
      <w:r w:rsidRPr="00C2164C">
        <w:rPr>
          <w:rFonts w:ascii="Garamond" w:hAnsi="Garamond"/>
          <w:lang w:val="en-GB"/>
        </w:rPr>
        <w:t xml:space="preserve">The past year has revealed everyone's drive, passion and resilience amid the uncertainty. I would like to express my sincere appreciation to all for their tenacity. We will prevail because we have achieved better clarity, taken concrete actions and shown character in difficult circumstances. Let's transcend the present challenges and provide more and cleaner energy solutions to the Filipinos! </w:t>
      </w:r>
    </w:p>
    <w:p w14:paraId="6584BE35" w14:textId="77777777" w:rsidR="00C2164C" w:rsidRPr="00C2164C" w:rsidRDefault="00C2164C" w:rsidP="00C2164C">
      <w:pPr>
        <w:overflowPunct w:val="0"/>
        <w:autoSpaceDE w:val="0"/>
        <w:autoSpaceDN w:val="0"/>
        <w:adjustRightInd w:val="0"/>
        <w:ind w:left="1440" w:right="749" w:firstLine="720"/>
        <w:jc w:val="both"/>
        <w:rPr>
          <w:rFonts w:ascii="Garamond" w:hAnsi="Garamond"/>
          <w:lang w:val="en-GB"/>
        </w:rPr>
      </w:pPr>
    </w:p>
    <w:p w14:paraId="7E1F2D76" w14:textId="7A3728B6" w:rsidR="00E37B6F" w:rsidRDefault="00C2164C" w:rsidP="00C2164C">
      <w:pPr>
        <w:overflowPunct w:val="0"/>
        <w:autoSpaceDE w:val="0"/>
        <w:autoSpaceDN w:val="0"/>
        <w:adjustRightInd w:val="0"/>
        <w:ind w:left="1440" w:right="749" w:firstLine="720"/>
        <w:jc w:val="both"/>
        <w:rPr>
          <w:rFonts w:ascii="Garamond" w:hAnsi="Garamond"/>
          <w:lang w:val="en-GB"/>
        </w:rPr>
      </w:pPr>
      <w:r w:rsidRPr="00C2164C">
        <w:rPr>
          <w:rFonts w:ascii="Garamond" w:hAnsi="Garamond"/>
          <w:lang w:val="en-GB"/>
        </w:rPr>
        <w:t>Thank you.</w:t>
      </w:r>
      <w:r>
        <w:rPr>
          <w:rFonts w:ascii="Garamond" w:hAnsi="Garamond"/>
          <w:lang w:val="en-GB"/>
        </w:rPr>
        <w:t>”</w:t>
      </w:r>
    </w:p>
    <w:p w14:paraId="3121C986" w14:textId="77777777" w:rsidR="00C2164C" w:rsidRPr="00C2164C" w:rsidRDefault="00C2164C" w:rsidP="00C2164C">
      <w:pPr>
        <w:overflowPunct w:val="0"/>
        <w:autoSpaceDE w:val="0"/>
        <w:autoSpaceDN w:val="0"/>
        <w:adjustRightInd w:val="0"/>
        <w:ind w:left="1440" w:right="749" w:firstLine="720"/>
        <w:jc w:val="both"/>
        <w:rPr>
          <w:rFonts w:ascii="Garamond" w:hAnsi="Garamond"/>
          <w:lang w:val="en-GB"/>
        </w:rPr>
      </w:pPr>
    </w:p>
    <w:p w14:paraId="17CC64AC" w14:textId="478775AC" w:rsidR="00980770" w:rsidRPr="00C661B7" w:rsidRDefault="00924BB1" w:rsidP="00980770">
      <w:pPr>
        <w:overflowPunct w:val="0"/>
        <w:autoSpaceDE w:val="0"/>
        <w:autoSpaceDN w:val="0"/>
        <w:adjustRightInd w:val="0"/>
        <w:ind w:left="720" w:hanging="720"/>
        <w:jc w:val="both"/>
        <w:rPr>
          <w:rFonts w:ascii="Garamond" w:hAnsi="Garamond"/>
          <w:b/>
          <w:bCs/>
          <w:u w:val="single"/>
        </w:rPr>
      </w:pPr>
      <w:r w:rsidRPr="00C661B7">
        <w:rPr>
          <w:rFonts w:ascii="Garamond" w:hAnsi="Garamond"/>
          <w:bCs/>
        </w:rPr>
        <w:t>8</w:t>
      </w:r>
      <w:r w:rsidR="00CE554C">
        <w:rPr>
          <w:rFonts w:ascii="Garamond" w:hAnsi="Garamond"/>
          <w:bCs/>
        </w:rPr>
        <w:t>32</w:t>
      </w:r>
      <w:r w:rsidR="00980770" w:rsidRPr="00C661B7">
        <w:rPr>
          <w:rFonts w:ascii="Garamond" w:hAnsi="Garamond"/>
          <w:bCs/>
        </w:rPr>
        <w:t>.</w:t>
      </w:r>
      <w:r w:rsidR="00980770" w:rsidRPr="00C661B7">
        <w:rPr>
          <w:rFonts w:ascii="Garamond" w:hAnsi="Garamond"/>
          <w:bCs/>
        </w:rPr>
        <w:tab/>
      </w:r>
      <w:r w:rsidR="00F045AE" w:rsidRPr="00C661B7">
        <w:rPr>
          <w:rFonts w:ascii="Garamond" w:hAnsi="Garamond"/>
          <w:b/>
          <w:bCs/>
          <w:u w:val="single"/>
        </w:rPr>
        <w:t>President</w:t>
      </w:r>
      <w:r w:rsidR="00A134EA" w:rsidRPr="00C661B7">
        <w:rPr>
          <w:rFonts w:ascii="Garamond" w:hAnsi="Garamond"/>
          <w:b/>
          <w:bCs/>
          <w:u w:val="single"/>
        </w:rPr>
        <w:t>’s</w:t>
      </w:r>
      <w:r w:rsidR="00F045AE" w:rsidRPr="00C661B7">
        <w:rPr>
          <w:rFonts w:ascii="Garamond" w:hAnsi="Garamond"/>
          <w:b/>
          <w:bCs/>
          <w:u w:val="single"/>
        </w:rPr>
        <w:t xml:space="preserve"> </w:t>
      </w:r>
      <w:r w:rsidR="00A134EA" w:rsidRPr="00C661B7">
        <w:rPr>
          <w:rFonts w:ascii="Garamond" w:hAnsi="Garamond"/>
          <w:b/>
          <w:bCs/>
          <w:u w:val="single"/>
        </w:rPr>
        <w:t>Report</w:t>
      </w:r>
    </w:p>
    <w:p w14:paraId="3E7B06F8" w14:textId="3349A67A" w:rsidR="007B5C13" w:rsidRPr="00C661B7" w:rsidRDefault="007B5C13" w:rsidP="007B5C13">
      <w:pPr>
        <w:overflowPunct w:val="0"/>
        <w:autoSpaceDE w:val="0"/>
        <w:autoSpaceDN w:val="0"/>
        <w:adjustRightInd w:val="0"/>
        <w:jc w:val="both"/>
        <w:rPr>
          <w:rFonts w:ascii="Garamond" w:hAnsi="Garamond"/>
          <w:bCs/>
          <w:lang w:val="en-GB"/>
        </w:rPr>
      </w:pPr>
    </w:p>
    <w:p w14:paraId="252FBBF0" w14:textId="1210ACAE" w:rsidR="007B5C13" w:rsidRPr="00C661B7" w:rsidRDefault="007B5C13" w:rsidP="007B5C13">
      <w:pPr>
        <w:ind w:left="720" w:right="29"/>
        <w:jc w:val="both"/>
        <w:rPr>
          <w:rFonts w:ascii="Garamond" w:hAnsi="Garamond"/>
          <w:bCs/>
          <w:lang w:val="en-GB"/>
        </w:rPr>
      </w:pPr>
      <w:r w:rsidRPr="00C661B7">
        <w:rPr>
          <w:rFonts w:ascii="Garamond" w:hAnsi="Garamond"/>
          <w:bCs/>
          <w:lang w:val="en-GB"/>
        </w:rPr>
        <w:t>The Chairman of the Board invited the President and Chief Executive Officer to render his report.</w:t>
      </w:r>
    </w:p>
    <w:p w14:paraId="45889E5A" w14:textId="77777777" w:rsidR="007B5C13" w:rsidRPr="00C661B7" w:rsidRDefault="007B5C13" w:rsidP="00980770">
      <w:pPr>
        <w:overflowPunct w:val="0"/>
        <w:autoSpaceDE w:val="0"/>
        <w:autoSpaceDN w:val="0"/>
        <w:adjustRightInd w:val="0"/>
        <w:ind w:left="720" w:hanging="720"/>
        <w:jc w:val="both"/>
        <w:rPr>
          <w:rFonts w:ascii="Garamond" w:hAnsi="Garamond"/>
          <w:bCs/>
          <w:lang w:val="en-GB"/>
        </w:rPr>
      </w:pPr>
    </w:p>
    <w:p w14:paraId="793AB588" w14:textId="10C736A9" w:rsidR="001972FE" w:rsidRPr="00C661B7" w:rsidRDefault="001972FE" w:rsidP="007B5C13">
      <w:pPr>
        <w:overflowPunct w:val="0"/>
        <w:autoSpaceDE w:val="0"/>
        <w:autoSpaceDN w:val="0"/>
        <w:adjustRightInd w:val="0"/>
        <w:ind w:left="720"/>
        <w:jc w:val="both"/>
        <w:rPr>
          <w:rFonts w:ascii="Garamond" w:hAnsi="Garamond"/>
          <w:bCs/>
          <w:lang w:val="en-GB"/>
        </w:rPr>
      </w:pPr>
      <w:r w:rsidRPr="00C661B7">
        <w:rPr>
          <w:rFonts w:ascii="Garamond" w:hAnsi="Garamond"/>
          <w:bCs/>
          <w:lang w:val="en-GB"/>
        </w:rPr>
        <w:t xml:space="preserve">The President </w:t>
      </w:r>
      <w:r w:rsidR="002F56B0" w:rsidRPr="00C661B7">
        <w:rPr>
          <w:rFonts w:ascii="Garamond" w:hAnsi="Garamond"/>
          <w:bCs/>
          <w:lang w:val="en-GB"/>
        </w:rPr>
        <w:t xml:space="preserve">and Chief Executive Officer </w:t>
      </w:r>
      <w:r w:rsidRPr="00C661B7">
        <w:rPr>
          <w:rFonts w:ascii="Garamond" w:hAnsi="Garamond"/>
          <w:bCs/>
          <w:lang w:val="en-GB"/>
        </w:rPr>
        <w:t>rendered his report</w:t>
      </w:r>
      <w:r w:rsidR="00DE34D7" w:rsidRPr="00C661B7">
        <w:rPr>
          <w:rFonts w:ascii="Garamond" w:hAnsi="Garamond"/>
          <w:bCs/>
          <w:lang w:val="en-GB"/>
        </w:rPr>
        <w:t xml:space="preserve"> with visual aids for the better appreciation of the shareholders</w:t>
      </w:r>
      <w:r w:rsidRPr="00C661B7">
        <w:rPr>
          <w:rFonts w:ascii="Garamond" w:hAnsi="Garamond"/>
          <w:bCs/>
          <w:lang w:val="en-GB"/>
        </w:rPr>
        <w:t>:</w:t>
      </w:r>
    </w:p>
    <w:p w14:paraId="5C531A84" w14:textId="77777777" w:rsidR="001972FE" w:rsidRPr="00C661B7" w:rsidRDefault="001972FE" w:rsidP="00980770">
      <w:pPr>
        <w:overflowPunct w:val="0"/>
        <w:autoSpaceDE w:val="0"/>
        <w:autoSpaceDN w:val="0"/>
        <w:adjustRightInd w:val="0"/>
        <w:ind w:left="720" w:hanging="720"/>
        <w:jc w:val="both"/>
        <w:rPr>
          <w:rFonts w:ascii="Garamond" w:hAnsi="Garamond"/>
          <w:bCs/>
          <w:lang w:val="en-GB"/>
        </w:rPr>
      </w:pPr>
    </w:p>
    <w:p w14:paraId="05B6DFDD" w14:textId="635EE01F" w:rsidR="007B5C13" w:rsidRPr="00C661B7" w:rsidRDefault="001972FE" w:rsidP="007B5C13">
      <w:pPr>
        <w:overflowPunct w:val="0"/>
        <w:autoSpaceDE w:val="0"/>
        <w:autoSpaceDN w:val="0"/>
        <w:adjustRightInd w:val="0"/>
        <w:ind w:left="1440" w:right="749" w:firstLine="720"/>
        <w:jc w:val="both"/>
        <w:rPr>
          <w:rFonts w:ascii="Garamond" w:hAnsi="Garamond"/>
          <w:bCs/>
          <w:lang w:val="en-GB"/>
        </w:rPr>
      </w:pPr>
      <w:r w:rsidRPr="00C661B7">
        <w:rPr>
          <w:rFonts w:ascii="Garamond" w:hAnsi="Garamond"/>
          <w:bCs/>
          <w:lang w:val="en-GB"/>
        </w:rPr>
        <w:t>“</w:t>
      </w:r>
      <w:r w:rsidR="00C51C8D" w:rsidRPr="00C51C8D">
        <w:rPr>
          <w:rFonts w:ascii="Garamond" w:hAnsi="Garamond"/>
          <w:bCs/>
          <w:lang w:val="en-GB"/>
        </w:rPr>
        <w:t>Good afternoon. I am Cesar Romero, Pilipinas Shell President and CEO.</w:t>
      </w:r>
      <w:r w:rsidR="007B5C13" w:rsidRPr="00C661B7">
        <w:rPr>
          <w:rFonts w:ascii="Garamond" w:hAnsi="Garamond"/>
          <w:bCs/>
          <w:lang w:val="en-GB"/>
        </w:rPr>
        <w:t xml:space="preserve"> </w:t>
      </w:r>
    </w:p>
    <w:p w14:paraId="53B6E492" w14:textId="77777777" w:rsidR="007B5C13" w:rsidRPr="00C661B7" w:rsidRDefault="007B5C13" w:rsidP="007B5C13">
      <w:pPr>
        <w:overflowPunct w:val="0"/>
        <w:autoSpaceDE w:val="0"/>
        <w:autoSpaceDN w:val="0"/>
        <w:adjustRightInd w:val="0"/>
        <w:ind w:left="1440" w:right="749" w:firstLine="720"/>
        <w:jc w:val="both"/>
        <w:rPr>
          <w:rFonts w:ascii="Garamond" w:hAnsi="Garamond"/>
          <w:bCs/>
          <w:lang w:val="en-GB"/>
        </w:rPr>
      </w:pPr>
    </w:p>
    <w:p w14:paraId="1E586F21" w14:textId="017E0FD5" w:rsidR="00C51C8D" w:rsidRDefault="00C51C8D" w:rsidP="00C51C8D">
      <w:pPr>
        <w:overflowPunct w:val="0"/>
        <w:autoSpaceDE w:val="0"/>
        <w:autoSpaceDN w:val="0"/>
        <w:adjustRightInd w:val="0"/>
        <w:ind w:left="1440" w:right="749" w:firstLine="720"/>
        <w:jc w:val="both"/>
        <w:rPr>
          <w:rFonts w:ascii="Garamond" w:hAnsi="Garamond"/>
          <w:bCs/>
          <w:lang w:val="en-GB"/>
        </w:rPr>
      </w:pPr>
      <w:r w:rsidRPr="00C51C8D">
        <w:rPr>
          <w:rFonts w:ascii="Garamond" w:hAnsi="Garamond"/>
          <w:bCs/>
          <w:lang w:val="en-GB"/>
        </w:rPr>
        <w:t xml:space="preserve">A lot of things have been said about the unprecedented events of 2020. I personally want to remember it as the year that Pilipinas Shell emerged stronger; and where our people showed their true capacity to adapt and to excel.  </w:t>
      </w:r>
    </w:p>
    <w:p w14:paraId="5C320D82"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p>
    <w:p w14:paraId="7BFBD7E8" w14:textId="073D17BC" w:rsidR="007B5C13" w:rsidRDefault="00C51C8D" w:rsidP="00C51C8D">
      <w:pPr>
        <w:overflowPunct w:val="0"/>
        <w:autoSpaceDE w:val="0"/>
        <w:autoSpaceDN w:val="0"/>
        <w:adjustRightInd w:val="0"/>
        <w:ind w:left="1440" w:right="749" w:firstLine="720"/>
        <w:jc w:val="both"/>
        <w:rPr>
          <w:rFonts w:ascii="Garamond" w:hAnsi="Garamond"/>
          <w:bCs/>
          <w:lang w:val="en-GB"/>
        </w:rPr>
      </w:pPr>
      <w:r w:rsidRPr="00C51C8D">
        <w:rPr>
          <w:rFonts w:ascii="Garamond" w:hAnsi="Garamond"/>
          <w:bCs/>
          <w:lang w:val="en-GB"/>
        </w:rPr>
        <w:t>It was also a year of delivery -- delivery of the decisive measures we took to preserve cash; delivery of solid and resilient operational safety and financial performance; and delivery of care for our customers, communities and people.</w:t>
      </w:r>
    </w:p>
    <w:p w14:paraId="4DC44EA1" w14:textId="77777777" w:rsidR="00C51C8D" w:rsidRPr="00C661B7" w:rsidRDefault="00C51C8D" w:rsidP="00C51C8D">
      <w:pPr>
        <w:overflowPunct w:val="0"/>
        <w:autoSpaceDE w:val="0"/>
        <w:autoSpaceDN w:val="0"/>
        <w:adjustRightInd w:val="0"/>
        <w:ind w:left="1440" w:right="749" w:firstLine="720"/>
        <w:jc w:val="both"/>
        <w:rPr>
          <w:rFonts w:ascii="Garamond" w:hAnsi="Garamond"/>
          <w:bCs/>
          <w:lang w:val="en-GB"/>
        </w:rPr>
      </w:pPr>
    </w:p>
    <w:p w14:paraId="01C59862"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r w:rsidRPr="00C51C8D">
        <w:rPr>
          <w:rFonts w:ascii="Garamond" w:hAnsi="Garamond"/>
          <w:bCs/>
          <w:lang w:val="en-GB"/>
        </w:rPr>
        <w:t xml:space="preserve">We all realized the value of connection and mobility— two things that are at the heart of our business–during the height of the lockdown period. </w:t>
      </w:r>
    </w:p>
    <w:p w14:paraId="14739FE0"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p>
    <w:p w14:paraId="32C917AA"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r w:rsidRPr="00C51C8D">
        <w:rPr>
          <w:rFonts w:ascii="Garamond" w:hAnsi="Garamond"/>
          <w:bCs/>
          <w:lang w:val="en-GB"/>
        </w:rPr>
        <w:t xml:space="preserve">Despite the restrictions, Pilipinas Shell’s different classes of business continued to be reliable partners for essential services. Our network of ~1,100 retail stations remained open to serve customers nationwide. </w:t>
      </w:r>
    </w:p>
    <w:p w14:paraId="679DA395"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r w:rsidRPr="00C51C8D">
        <w:rPr>
          <w:rFonts w:ascii="Garamond" w:hAnsi="Garamond"/>
          <w:bCs/>
          <w:lang w:val="en-GB"/>
        </w:rPr>
        <w:t xml:space="preserve"> </w:t>
      </w:r>
    </w:p>
    <w:p w14:paraId="51838A9F"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r w:rsidRPr="00C51C8D">
        <w:rPr>
          <w:rFonts w:ascii="Garamond" w:hAnsi="Garamond"/>
          <w:bCs/>
          <w:lang w:val="en-GB"/>
        </w:rPr>
        <w:t>Shell Aviation, on the other hand, continued to provide jet fuel and refueling services for local and international flights,</w:t>
      </w:r>
      <w:r>
        <w:rPr>
          <w:rFonts w:ascii="Garamond" w:hAnsi="Garamond"/>
          <w:bCs/>
          <w:lang w:val="en-GB"/>
        </w:rPr>
        <w:t xml:space="preserve"> </w:t>
      </w:r>
      <w:r w:rsidRPr="00C51C8D">
        <w:rPr>
          <w:rFonts w:ascii="Garamond" w:hAnsi="Garamond"/>
          <w:bCs/>
          <w:lang w:val="en-GB"/>
        </w:rPr>
        <w:t xml:space="preserve">and even fueled 1,000+ humanitarian repatriation flights. Our commercial fuels and lubricants businesses continued to cater to essential industries, such as the power, manufacturing, transport, and mining sectors, just to name a few. </w:t>
      </w:r>
    </w:p>
    <w:p w14:paraId="3E69C423"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p>
    <w:p w14:paraId="40A3F9D5" w14:textId="72FDF583" w:rsidR="007B5C13" w:rsidRDefault="00C51C8D" w:rsidP="00C51C8D">
      <w:pPr>
        <w:overflowPunct w:val="0"/>
        <w:autoSpaceDE w:val="0"/>
        <w:autoSpaceDN w:val="0"/>
        <w:adjustRightInd w:val="0"/>
        <w:ind w:left="1440" w:right="749" w:firstLine="720"/>
        <w:jc w:val="both"/>
        <w:rPr>
          <w:rFonts w:ascii="Garamond" w:hAnsi="Garamond"/>
          <w:bCs/>
          <w:lang w:val="en-GB"/>
        </w:rPr>
      </w:pPr>
      <w:r w:rsidRPr="00C51C8D">
        <w:rPr>
          <w:rFonts w:ascii="Garamond" w:hAnsi="Garamond"/>
          <w:bCs/>
          <w:lang w:val="en-GB"/>
        </w:rPr>
        <w:t>On top of innovating its sustainable product segment, our bitumen business also continued to serve its key customers in construction and infrastructure development.</w:t>
      </w:r>
    </w:p>
    <w:p w14:paraId="13C0AA96" w14:textId="77777777" w:rsidR="00C51C8D" w:rsidRPr="00C661B7" w:rsidRDefault="00C51C8D" w:rsidP="00C51C8D">
      <w:pPr>
        <w:overflowPunct w:val="0"/>
        <w:autoSpaceDE w:val="0"/>
        <w:autoSpaceDN w:val="0"/>
        <w:adjustRightInd w:val="0"/>
        <w:ind w:left="1440" w:right="749" w:firstLine="720"/>
        <w:jc w:val="both"/>
        <w:rPr>
          <w:rFonts w:ascii="Garamond" w:hAnsi="Garamond"/>
          <w:bCs/>
          <w:lang w:val="en-GB"/>
        </w:rPr>
      </w:pPr>
    </w:p>
    <w:p w14:paraId="001A0CB6"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r w:rsidRPr="00C51C8D">
        <w:rPr>
          <w:rFonts w:ascii="Garamond" w:hAnsi="Garamond"/>
          <w:bCs/>
          <w:lang w:val="en-GB"/>
        </w:rPr>
        <w:t>Aside from continuing to power the nation, your Pilipinas Shell helped alleviate the effects of COVID-19 in the communities we serve. To date, we have spent over PHP150 million in response activities, which have reached almost 800,000 Filipinos.  Pilipinas Shell Foundation’s Ani Para sa Bayani initiative has provided around 522,000 meals to front line workers and vulnerable communities.</w:t>
      </w:r>
    </w:p>
    <w:p w14:paraId="02666422"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p>
    <w:p w14:paraId="2D1C20CE"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r w:rsidRPr="00C51C8D">
        <w:rPr>
          <w:rFonts w:ascii="Garamond" w:hAnsi="Garamond"/>
          <w:bCs/>
          <w:lang w:val="en-GB"/>
        </w:rPr>
        <w:t xml:space="preserve">We provided close to 3.8 million litres of discounted fuel for the transport of healthcare workers, frontliners, and critical goods. Through our non-fuel retail offers at Shell Select convenience stores and deli2go, we were also able to provide households quick access to necessities such as food and other essentials. </w:t>
      </w:r>
    </w:p>
    <w:p w14:paraId="2B234662"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p>
    <w:p w14:paraId="034FE31A"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r w:rsidRPr="00C51C8D">
        <w:rPr>
          <w:rFonts w:ascii="Garamond" w:hAnsi="Garamond"/>
          <w:bCs/>
          <w:lang w:val="en-GB"/>
        </w:rPr>
        <w:t>Meanwhile, our other businesses-initiated programs not only for indigent beneficiaries; but also, for our consumers and extended workforce is ongoing. As we speak, we have rolled out Shell Community Pantries in select mobility sites.</w:t>
      </w:r>
    </w:p>
    <w:p w14:paraId="2AC80ED6"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p>
    <w:p w14:paraId="333C09C5" w14:textId="5EC160C2" w:rsidR="007B5C13" w:rsidRDefault="00C51C8D" w:rsidP="00C51C8D">
      <w:pPr>
        <w:overflowPunct w:val="0"/>
        <w:autoSpaceDE w:val="0"/>
        <w:autoSpaceDN w:val="0"/>
        <w:adjustRightInd w:val="0"/>
        <w:ind w:left="1440" w:right="749" w:firstLine="720"/>
        <w:jc w:val="both"/>
        <w:rPr>
          <w:rFonts w:ascii="Garamond" w:hAnsi="Garamond"/>
          <w:bCs/>
          <w:lang w:val="en-GB"/>
        </w:rPr>
      </w:pPr>
      <w:r w:rsidRPr="00C51C8D">
        <w:rPr>
          <w:rFonts w:ascii="Garamond" w:hAnsi="Garamond"/>
          <w:bCs/>
          <w:lang w:val="en-GB"/>
        </w:rPr>
        <w:t>Confronted by the biggest health and economic crisis in decades, we have proven that our purpose and core values remain at the heart of everything we do.</w:t>
      </w:r>
    </w:p>
    <w:p w14:paraId="3BA9D888" w14:textId="77777777" w:rsidR="00C51C8D" w:rsidRPr="00C661B7" w:rsidRDefault="00C51C8D" w:rsidP="00C51C8D">
      <w:pPr>
        <w:overflowPunct w:val="0"/>
        <w:autoSpaceDE w:val="0"/>
        <w:autoSpaceDN w:val="0"/>
        <w:adjustRightInd w:val="0"/>
        <w:ind w:left="1440" w:right="749" w:firstLine="720"/>
        <w:jc w:val="both"/>
        <w:rPr>
          <w:rFonts w:ascii="Garamond" w:hAnsi="Garamond"/>
          <w:bCs/>
          <w:lang w:val="en-GB"/>
        </w:rPr>
      </w:pPr>
    </w:p>
    <w:p w14:paraId="078B39A5" w14:textId="4827DBE4" w:rsidR="007B5C13" w:rsidRDefault="00C51C8D" w:rsidP="007B5C13">
      <w:pPr>
        <w:overflowPunct w:val="0"/>
        <w:autoSpaceDE w:val="0"/>
        <w:autoSpaceDN w:val="0"/>
        <w:adjustRightInd w:val="0"/>
        <w:ind w:left="1440" w:right="749" w:firstLine="720"/>
        <w:jc w:val="both"/>
        <w:rPr>
          <w:rFonts w:ascii="Garamond" w:hAnsi="Garamond"/>
          <w:bCs/>
          <w:lang w:val="en-GB"/>
        </w:rPr>
      </w:pPr>
      <w:r w:rsidRPr="00C51C8D">
        <w:rPr>
          <w:rFonts w:ascii="Garamond" w:hAnsi="Garamond"/>
          <w:bCs/>
          <w:lang w:val="en-GB"/>
        </w:rPr>
        <w:t xml:space="preserve">Of course, the driving force behind our purpose and core values are our people. There were a lot of uncertainties; but we in the leadership team knew that how our people performed amid the pandemic would spell the difference.  </w:t>
      </w:r>
    </w:p>
    <w:p w14:paraId="3C2B8D00" w14:textId="77777777" w:rsidR="00C51C8D" w:rsidRPr="00C661B7" w:rsidRDefault="00C51C8D" w:rsidP="007B5C13">
      <w:pPr>
        <w:overflowPunct w:val="0"/>
        <w:autoSpaceDE w:val="0"/>
        <w:autoSpaceDN w:val="0"/>
        <w:adjustRightInd w:val="0"/>
        <w:ind w:left="1440" w:right="749" w:firstLine="720"/>
        <w:jc w:val="both"/>
        <w:rPr>
          <w:rFonts w:ascii="Garamond" w:hAnsi="Garamond"/>
          <w:bCs/>
          <w:lang w:val="en-GB"/>
        </w:rPr>
      </w:pPr>
    </w:p>
    <w:p w14:paraId="2241087D"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r w:rsidRPr="00C51C8D">
        <w:rPr>
          <w:rFonts w:ascii="Garamond" w:hAnsi="Garamond"/>
          <w:bCs/>
          <w:lang w:val="en-GB"/>
        </w:rPr>
        <w:t>Our people rose to the challenge. We would not have continued to thrive if it were not for the unwavering commitment and dedication of our 606 staff nationwide. Our employees – especially those who kept our operations running every day – showed great care in ensuring the safety of our different stakeholders. Our forecourt staff, our very own frontliners, showed tireless persistence as they continued to serve thousands of motorists every day even at the peak of the lockdown.</w:t>
      </w:r>
    </w:p>
    <w:p w14:paraId="33EF7A8E"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p>
    <w:p w14:paraId="45111478" w14:textId="1D2F4010" w:rsidR="007B5C13" w:rsidRDefault="00C51C8D" w:rsidP="00C51C8D">
      <w:pPr>
        <w:overflowPunct w:val="0"/>
        <w:autoSpaceDE w:val="0"/>
        <w:autoSpaceDN w:val="0"/>
        <w:adjustRightInd w:val="0"/>
        <w:ind w:left="1440" w:right="749" w:firstLine="720"/>
        <w:jc w:val="both"/>
        <w:rPr>
          <w:rFonts w:ascii="Garamond" w:hAnsi="Garamond"/>
          <w:bCs/>
          <w:lang w:val="en-GB"/>
        </w:rPr>
      </w:pPr>
      <w:r w:rsidRPr="00C51C8D">
        <w:rPr>
          <w:rFonts w:ascii="Garamond" w:hAnsi="Garamond"/>
          <w:bCs/>
          <w:lang w:val="en-GB"/>
        </w:rPr>
        <w:t>And so, at this point, allow me to thank and pay tribute to our people. Thank you for continuing to perform excellently for Shell – whether it be from home, various worksites, offshore platforms or import terminals.  I could not have asked for a better team to face these extraordinary challenges with.</w:t>
      </w:r>
    </w:p>
    <w:p w14:paraId="38B9668D" w14:textId="77777777" w:rsidR="00C51C8D" w:rsidRPr="00C661B7" w:rsidRDefault="00C51C8D" w:rsidP="00C51C8D">
      <w:pPr>
        <w:overflowPunct w:val="0"/>
        <w:autoSpaceDE w:val="0"/>
        <w:autoSpaceDN w:val="0"/>
        <w:adjustRightInd w:val="0"/>
        <w:ind w:left="1440" w:right="749" w:firstLine="720"/>
        <w:jc w:val="both"/>
        <w:rPr>
          <w:rFonts w:ascii="Garamond" w:hAnsi="Garamond"/>
          <w:bCs/>
          <w:lang w:val="en-GB"/>
        </w:rPr>
      </w:pPr>
    </w:p>
    <w:p w14:paraId="5C630712"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r w:rsidRPr="00C51C8D">
        <w:rPr>
          <w:rFonts w:ascii="Garamond" w:hAnsi="Garamond"/>
          <w:bCs/>
          <w:lang w:val="en-GB"/>
        </w:rPr>
        <w:t>So where do we go from here? There is no going back to how things were pre-COVID-19; and I am proud that our organization – with your support – is leading the way to a better normal. A number of you were present during our Strategy Day last month, and I would like to reiterate how we re-introduced ourselves – Pilipinas Shell Petroleum Corporation is a marketing led energy company supported by a world-class supply chain with 107 years of experience in the Philippines.</w:t>
      </w:r>
    </w:p>
    <w:p w14:paraId="5E132D1B"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p>
    <w:p w14:paraId="4D1B48FB" w14:textId="0D377954" w:rsidR="007B5C13" w:rsidRDefault="00C51C8D" w:rsidP="00C51C8D">
      <w:pPr>
        <w:overflowPunct w:val="0"/>
        <w:autoSpaceDE w:val="0"/>
        <w:autoSpaceDN w:val="0"/>
        <w:adjustRightInd w:val="0"/>
        <w:ind w:left="1440" w:right="749" w:firstLine="720"/>
        <w:jc w:val="both"/>
        <w:rPr>
          <w:rFonts w:ascii="Garamond" w:hAnsi="Garamond"/>
          <w:bCs/>
          <w:lang w:val="en-GB"/>
        </w:rPr>
      </w:pPr>
      <w:r w:rsidRPr="00C51C8D">
        <w:rPr>
          <w:rFonts w:ascii="Garamond" w:hAnsi="Garamond"/>
          <w:bCs/>
          <w:lang w:val="en-GB"/>
        </w:rPr>
        <w:t>The big difference in how we introduce ourselves now is rooted in three (3) core items – first, is making structural additions to our world-class supply chain. Second, is our change of business from retail to mobility, And last but not the least, is our focus on lower carbon operations and the introduction of our lower carbon products and services.</w:t>
      </w:r>
    </w:p>
    <w:p w14:paraId="2436534D" w14:textId="77777777" w:rsidR="00C51C8D" w:rsidRPr="00C661B7" w:rsidRDefault="00C51C8D" w:rsidP="00C51C8D">
      <w:pPr>
        <w:overflowPunct w:val="0"/>
        <w:autoSpaceDE w:val="0"/>
        <w:autoSpaceDN w:val="0"/>
        <w:adjustRightInd w:val="0"/>
        <w:ind w:left="1440" w:right="749" w:firstLine="720"/>
        <w:jc w:val="both"/>
        <w:rPr>
          <w:rFonts w:ascii="Garamond" w:hAnsi="Garamond"/>
          <w:bCs/>
          <w:lang w:val="en-GB"/>
        </w:rPr>
      </w:pPr>
    </w:p>
    <w:p w14:paraId="3C6ED6A2"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r w:rsidRPr="00C51C8D">
        <w:rPr>
          <w:rFonts w:ascii="Garamond" w:hAnsi="Garamond"/>
          <w:bCs/>
          <w:lang w:val="en-GB"/>
        </w:rPr>
        <w:t xml:space="preserve">2020 has seen PSPC at its most efficient iteration yet, and the next 5 years will see us make structural additions to our world-class supply chain to make it more reliable, competitive, and sustainable. </w:t>
      </w:r>
    </w:p>
    <w:p w14:paraId="032CE0A5"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p>
    <w:p w14:paraId="6BB2BA9C"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r w:rsidRPr="00C51C8D">
        <w:rPr>
          <w:rFonts w:ascii="Garamond" w:hAnsi="Garamond"/>
          <w:bCs/>
          <w:lang w:val="en-GB"/>
        </w:rPr>
        <w:t xml:space="preserve">The ongoing transformation of our Tabangao facility, from a refinery to a world-class import facility, will strengthen our position to meet demand not only in Metro Manila and Southern Luzon, but also in the Northern Visayas. </w:t>
      </w:r>
    </w:p>
    <w:p w14:paraId="42ADD402"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p>
    <w:p w14:paraId="21AB1956"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r w:rsidRPr="00C51C8D">
        <w:rPr>
          <w:rFonts w:ascii="Garamond" w:hAnsi="Garamond"/>
          <w:bCs/>
          <w:lang w:val="en-GB"/>
        </w:rPr>
        <w:t xml:space="preserve">We also established another MR-capable in Subic, Zambales, an important piece in our supply chain network, which will secure our competitive edge in Central and North Luzon. These developments, together with the continued success of our North Mindanao Import Facility (NMIF) in Cagayan de Oro, complements the supply chain triangle that Pilipinas Shell has created. </w:t>
      </w:r>
    </w:p>
    <w:p w14:paraId="3BF7AC18"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p>
    <w:p w14:paraId="5E81334B" w14:textId="22B949CC" w:rsidR="007B5C13" w:rsidRDefault="00C51C8D" w:rsidP="00C51C8D">
      <w:pPr>
        <w:overflowPunct w:val="0"/>
        <w:autoSpaceDE w:val="0"/>
        <w:autoSpaceDN w:val="0"/>
        <w:adjustRightInd w:val="0"/>
        <w:ind w:left="1440" w:right="749" w:firstLine="720"/>
        <w:jc w:val="both"/>
        <w:rPr>
          <w:rFonts w:ascii="Garamond" w:hAnsi="Garamond"/>
          <w:bCs/>
          <w:lang w:val="en-GB"/>
        </w:rPr>
      </w:pPr>
      <w:r w:rsidRPr="00C51C8D">
        <w:rPr>
          <w:rFonts w:ascii="Garamond" w:hAnsi="Garamond"/>
          <w:bCs/>
          <w:lang w:val="en-GB"/>
        </w:rPr>
        <w:t>By 2025, we aspire to grow our MR capable terminals from three (3) to five (5). Capital expenditures of ~P1 billion per annum is dedicated to increase and strengthen our supply chain across the country. All these assure the public of supply security and reliability; and support the national government’s efforts to jumpstart the economy amidst the pandemic.</w:t>
      </w:r>
    </w:p>
    <w:p w14:paraId="3950E735" w14:textId="77777777" w:rsidR="00C51C8D" w:rsidRPr="00C661B7" w:rsidRDefault="00C51C8D" w:rsidP="00C51C8D">
      <w:pPr>
        <w:overflowPunct w:val="0"/>
        <w:autoSpaceDE w:val="0"/>
        <w:autoSpaceDN w:val="0"/>
        <w:adjustRightInd w:val="0"/>
        <w:ind w:left="1440" w:right="749" w:firstLine="720"/>
        <w:jc w:val="both"/>
        <w:rPr>
          <w:rFonts w:ascii="Garamond" w:hAnsi="Garamond"/>
          <w:bCs/>
          <w:lang w:val="en-GB"/>
        </w:rPr>
      </w:pPr>
    </w:p>
    <w:p w14:paraId="28503757"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r w:rsidRPr="00C51C8D">
        <w:rPr>
          <w:rFonts w:ascii="Garamond" w:hAnsi="Garamond"/>
          <w:bCs/>
          <w:lang w:val="en-GB"/>
        </w:rPr>
        <w:t xml:space="preserve">Royal Dutch Shell has set a target to become a net-zero emissions energy business by 2050. Locally, Pilipinas Shell believes that we have a role to play, a responsibility, and an opportunity to find solutions for a net zero carbon future. </w:t>
      </w:r>
    </w:p>
    <w:p w14:paraId="2867D348"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p>
    <w:p w14:paraId="3221405B"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r w:rsidRPr="00C51C8D">
        <w:rPr>
          <w:rFonts w:ascii="Garamond" w:hAnsi="Garamond"/>
          <w:bCs/>
          <w:lang w:val="en-GB"/>
        </w:rPr>
        <w:t>Becoming a net-zero emissions energy business means that we are reducing emissions from our operations, and from the fuels and other energy products we sell to our customers. It also means capturing and storing any remaining emissions using technology or balancing them with offsets.</w:t>
      </w:r>
    </w:p>
    <w:p w14:paraId="40AEBCAC"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p>
    <w:p w14:paraId="0A88F59E"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r w:rsidRPr="00C51C8D">
        <w:rPr>
          <w:rFonts w:ascii="Garamond" w:hAnsi="Garamond"/>
          <w:bCs/>
          <w:lang w:val="en-GB"/>
        </w:rPr>
        <w:t xml:space="preserve">Early this year, Pilipinas Shell made history together with Knowles Corporation as it became the first carbon neutral fleet in the country. The company has helped them offset 4.63 tons of carbon dioxide from vehicle emissions–the equivalent of driving back and forth between the north and south of the Philippines 791 times.  Customers using Shell Fleet Cards for their business will have their fuel consumption tracked and resulting carbon emissions will be offset through Shell’s many nature-based projects around the world. Meanwhile, the introduction of offerings such as the Shell Helix OW lubricant for vehicles and the Shell Bitumen FreshAir –which reduces carbon emissions by 40% for road pavements— diversifies Shell’s portfolio of low carbon products. </w:t>
      </w:r>
    </w:p>
    <w:p w14:paraId="43436DCA"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p>
    <w:p w14:paraId="0CD7AB7D"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r w:rsidRPr="00C51C8D">
        <w:rPr>
          <w:rFonts w:ascii="Garamond" w:hAnsi="Garamond"/>
          <w:bCs/>
          <w:lang w:val="en-GB"/>
        </w:rPr>
        <w:t>Internally, Shell continues to manage the impact of our operations in our terminals, and depots by complying with environmental regulations and standards for our emissions and effluents. The continued installations of solar panels, greenwalls, LED lights, inverter technology, and the use of ecobricks or upcycled plastics in our mobility sites are expected to reduce energy consumption by approximately 30%.</w:t>
      </w:r>
    </w:p>
    <w:p w14:paraId="48DA8A5D"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p>
    <w:p w14:paraId="2AFED065" w14:textId="709E1A3E" w:rsidR="007B5C13" w:rsidRDefault="00C51C8D" w:rsidP="00C51C8D">
      <w:pPr>
        <w:overflowPunct w:val="0"/>
        <w:autoSpaceDE w:val="0"/>
        <w:autoSpaceDN w:val="0"/>
        <w:adjustRightInd w:val="0"/>
        <w:ind w:left="1440" w:right="749" w:firstLine="720"/>
        <w:jc w:val="both"/>
        <w:rPr>
          <w:rFonts w:ascii="Garamond" w:hAnsi="Garamond"/>
          <w:bCs/>
          <w:lang w:val="en-GB"/>
        </w:rPr>
      </w:pPr>
      <w:r w:rsidRPr="00C51C8D">
        <w:rPr>
          <w:rFonts w:ascii="Garamond" w:hAnsi="Garamond"/>
          <w:bCs/>
          <w:lang w:val="en-GB"/>
        </w:rPr>
        <w:t xml:space="preserve">In the coming years, we aim to transform our business and find new opportunities – to provide more low-carbon energy products and services.   </w:t>
      </w:r>
    </w:p>
    <w:p w14:paraId="7C619F81" w14:textId="77777777" w:rsidR="00C51C8D" w:rsidRPr="00C661B7" w:rsidRDefault="00C51C8D" w:rsidP="00C51C8D">
      <w:pPr>
        <w:overflowPunct w:val="0"/>
        <w:autoSpaceDE w:val="0"/>
        <w:autoSpaceDN w:val="0"/>
        <w:adjustRightInd w:val="0"/>
        <w:ind w:left="1440" w:right="749" w:firstLine="720"/>
        <w:jc w:val="both"/>
        <w:rPr>
          <w:rFonts w:ascii="Garamond" w:hAnsi="Garamond"/>
          <w:bCs/>
          <w:lang w:val="en-GB"/>
        </w:rPr>
      </w:pPr>
    </w:p>
    <w:p w14:paraId="11839BAA"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r w:rsidRPr="00C51C8D">
        <w:rPr>
          <w:rFonts w:ascii="Garamond" w:hAnsi="Garamond"/>
          <w:bCs/>
          <w:lang w:val="en-GB"/>
        </w:rPr>
        <w:t>Lastly, we will evolve our Retail business from a fuel station into a destination site as we create mobility sites with more customer centric offerings. Alliances with international and local brands, coupled with full vehicle servicing such as car wash and oil change lounges, will turn each mobility station into a one-stop community hub.</w:t>
      </w:r>
    </w:p>
    <w:p w14:paraId="00F78F1F"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p>
    <w:p w14:paraId="343A3AE1"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r w:rsidRPr="00C51C8D">
        <w:rPr>
          <w:rFonts w:ascii="Garamond" w:hAnsi="Garamond"/>
          <w:bCs/>
          <w:lang w:val="en-GB"/>
        </w:rPr>
        <w:t>Your Pilipinas Shell will also work on increasing our accessibility to customers nationwide by opening up 60 to 80 new mobility sites per year. We expect to increase our convenience retailing offer with 550 select stores and close to 900 vehicle servicing offers by 2025.</w:t>
      </w:r>
    </w:p>
    <w:p w14:paraId="38F1A06F"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p>
    <w:p w14:paraId="2D3B303E" w14:textId="4AEA1CC8" w:rsidR="007B5C13" w:rsidRDefault="00C51C8D" w:rsidP="00C51C8D">
      <w:pPr>
        <w:overflowPunct w:val="0"/>
        <w:autoSpaceDE w:val="0"/>
        <w:autoSpaceDN w:val="0"/>
        <w:adjustRightInd w:val="0"/>
        <w:ind w:left="1440" w:right="749" w:firstLine="720"/>
        <w:jc w:val="both"/>
        <w:rPr>
          <w:rFonts w:ascii="Garamond" w:hAnsi="Garamond"/>
          <w:bCs/>
          <w:lang w:val="en-GB"/>
        </w:rPr>
      </w:pPr>
      <w:r w:rsidRPr="00C51C8D">
        <w:rPr>
          <w:rFonts w:ascii="Garamond" w:hAnsi="Garamond"/>
          <w:bCs/>
          <w:lang w:val="en-GB"/>
        </w:rPr>
        <w:t>Through this, Pilipinas Shell is aiming to grow alongside the Philippine economy by increasing fuels volumes by ~4% per year and convenience retail profits by ~15 percent per year.</w:t>
      </w:r>
    </w:p>
    <w:p w14:paraId="125EF342" w14:textId="77777777" w:rsidR="00C51C8D" w:rsidRPr="00C661B7" w:rsidRDefault="00C51C8D" w:rsidP="00C51C8D">
      <w:pPr>
        <w:overflowPunct w:val="0"/>
        <w:autoSpaceDE w:val="0"/>
        <w:autoSpaceDN w:val="0"/>
        <w:adjustRightInd w:val="0"/>
        <w:ind w:left="1440" w:right="749" w:firstLine="720"/>
        <w:jc w:val="both"/>
        <w:rPr>
          <w:rFonts w:ascii="Garamond" w:hAnsi="Garamond"/>
          <w:bCs/>
          <w:lang w:val="en-GB"/>
        </w:rPr>
      </w:pPr>
    </w:p>
    <w:p w14:paraId="5390ABC6"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r w:rsidRPr="00C51C8D">
        <w:rPr>
          <w:rFonts w:ascii="Garamond" w:hAnsi="Garamond"/>
          <w:bCs/>
          <w:lang w:val="en-GB"/>
        </w:rPr>
        <w:t xml:space="preserve">The circumstances of 2020 allowed us to demonstrate the resilience of our company. Pilipinas Shell is confidently looking forward to serving the country’s energy and mobility requirements with its refocused strategy. We will be bringing customer-centric innovative offerings, backed by our strong balance sheet, technical capability and resources, and a world-class supply chain. </w:t>
      </w:r>
    </w:p>
    <w:p w14:paraId="701AB759"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p>
    <w:p w14:paraId="4BF8CB2A"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r w:rsidRPr="00C51C8D">
        <w:rPr>
          <w:rFonts w:ascii="Garamond" w:hAnsi="Garamond"/>
          <w:bCs/>
          <w:lang w:val="en-GB"/>
        </w:rPr>
        <w:t xml:space="preserve">We are here to power progress and make the future of energy for the Filipinos – and I am happy that we are embarking on this journey with you. </w:t>
      </w:r>
    </w:p>
    <w:p w14:paraId="2296F196" w14:textId="77777777" w:rsidR="00C51C8D" w:rsidRPr="00C51C8D" w:rsidRDefault="00C51C8D" w:rsidP="00C51C8D">
      <w:pPr>
        <w:overflowPunct w:val="0"/>
        <w:autoSpaceDE w:val="0"/>
        <w:autoSpaceDN w:val="0"/>
        <w:adjustRightInd w:val="0"/>
        <w:ind w:left="1440" w:right="749" w:firstLine="720"/>
        <w:jc w:val="both"/>
        <w:rPr>
          <w:rFonts w:ascii="Garamond" w:hAnsi="Garamond"/>
          <w:bCs/>
          <w:lang w:val="en-GB"/>
        </w:rPr>
      </w:pPr>
    </w:p>
    <w:p w14:paraId="4124686F" w14:textId="7C74874E" w:rsidR="007B5C13" w:rsidRDefault="00C51C8D" w:rsidP="00C51C8D">
      <w:pPr>
        <w:overflowPunct w:val="0"/>
        <w:autoSpaceDE w:val="0"/>
        <w:autoSpaceDN w:val="0"/>
        <w:adjustRightInd w:val="0"/>
        <w:ind w:left="1440" w:right="749" w:firstLine="720"/>
        <w:jc w:val="both"/>
        <w:rPr>
          <w:rFonts w:ascii="Garamond" w:hAnsi="Garamond"/>
          <w:bCs/>
          <w:lang w:val="en-GB"/>
        </w:rPr>
      </w:pPr>
      <w:r w:rsidRPr="00C51C8D">
        <w:rPr>
          <w:rFonts w:ascii="Garamond" w:hAnsi="Garamond"/>
          <w:bCs/>
          <w:lang w:val="en-GB"/>
        </w:rPr>
        <w:t>Thank you.</w:t>
      </w:r>
      <w:r>
        <w:rPr>
          <w:rFonts w:ascii="Garamond" w:hAnsi="Garamond"/>
          <w:bCs/>
          <w:lang w:val="en-GB"/>
        </w:rPr>
        <w:t>”</w:t>
      </w:r>
    </w:p>
    <w:p w14:paraId="291DAB23" w14:textId="6027CF1D" w:rsidR="00161B4C" w:rsidRPr="00C661B7" w:rsidRDefault="00161B4C" w:rsidP="00161B4C">
      <w:pPr>
        <w:overflowPunct w:val="0"/>
        <w:autoSpaceDE w:val="0"/>
        <w:autoSpaceDN w:val="0"/>
        <w:adjustRightInd w:val="0"/>
        <w:ind w:right="749"/>
        <w:jc w:val="both"/>
        <w:rPr>
          <w:rFonts w:ascii="Garamond" w:hAnsi="Garamond"/>
          <w:bCs/>
          <w:lang w:val="en-GB"/>
        </w:rPr>
      </w:pPr>
    </w:p>
    <w:p w14:paraId="520323BC" w14:textId="5EA31E9F" w:rsidR="00E37B6F" w:rsidRPr="00C661B7" w:rsidRDefault="00E37B6F" w:rsidP="00E37B6F">
      <w:pPr>
        <w:pStyle w:val="ListParagraph"/>
        <w:overflowPunct w:val="0"/>
        <w:autoSpaceDE w:val="0"/>
        <w:autoSpaceDN w:val="0"/>
        <w:adjustRightInd w:val="0"/>
        <w:jc w:val="both"/>
        <w:rPr>
          <w:rFonts w:ascii="Garamond" w:hAnsi="Garamond"/>
          <w:bCs/>
          <w:lang w:val="en-GB"/>
        </w:rPr>
      </w:pPr>
      <w:r w:rsidRPr="00C661B7">
        <w:rPr>
          <w:rFonts w:ascii="Garamond" w:hAnsi="Garamond"/>
          <w:bCs/>
          <w:lang w:val="en-GB"/>
        </w:rPr>
        <w:t xml:space="preserve">The Chairman of the Board thanked </w:t>
      </w:r>
      <w:r w:rsidR="00CD79DC" w:rsidRPr="00C661B7">
        <w:rPr>
          <w:rFonts w:ascii="Garamond" w:hAnsi="Garamond"/>
          <w:bCs/>
          <w:lang w:val="en-GB"/>
        </w:rPr>
        <w:t>the President and Chief Executive Officer</w:t>
      </w:r>
      <w:r w:rsidRPr="00C661B7">
        <w:rPr>
          <w:rFonts w:ascii="Garamond" w:hAnsi="Garamond"/>
          <w:bCs/>
          <w:lang w:val="en-GB"/>
        </w:rPr>
        <w:t xml:space="preserve">. </w:t>
      </w:r>
    </w:p>
    <w:p w14:paraId="7241666C" w14:textId="77777777" w:rsidR="00E37B6F" w:rsidRPr="00C661B7" w:rsidRDefault="00E37B6F" w:rsidP="00161B4C">
      <w:pPr>
        <w:overflowPunct w:val="0"/>
        <w:autoSpaceDE w:val="0"/>
        <w:autoSpaceDN w:val="0"/>
        <w:adjustRightInd w:val="0"/>
        <w:ind w:right="749"/>
        <w:jc w:val="both"/>
        <w:rPr>
          <w:rFonts w:ascii="Garamond" w:hAnsi="Garamond"/>
          <w:bCs/>
          <w:lang w:val="en-GB"/>
        </w:rPr>
      </w:pPr>
    </w:p>
    <w:p w14:paraId="43664628" w14:textId="593484E6" w:rsidR="00090792" w:rsidRPr="00C661B7" w:rsidRDefault="00090792" w:rsidP="00090792">
      <w:pPr>
        <w:overflowPunct w:val="0"/>
        <w:autoSpaceDE w:val="0"/>
        <w:autoSpaceDN w:val="0"/>
        <w:adjustRightInd w:val="0"/>
        <w:ind w:left="720" w:hanging="720"/>
        <w:jc w:val="both"/>
        <w:rPr>
          <w:rFonts w:ascii="Garamond" w:hAnsi="Garamond"/>
          <w:b/>
          <w:bCs/>
          <w:u w:val="single"/>
        </w:rPr>
      </w:pPr>
      <w:r w:rsidRPr="00C661B7">
        <w:rPr>
          <w:rFonts w:ascii="Garamond" w:hAnsi="Garamond"/>
          <w:bCs/>
        </w:rPr>
        <w:t>8</w:t>
      </w:r>
      <w:r w:rsidR="0018727E">
        <w:rPr>
          <w:rFonts w:ascii="Garamond" w:hAnsi="Garamond"/>
          <w:bCs/>
        </w:rPr>
        <w:t>33</w:t>
      </w:r>
      <w:r w:rsidRPr="00C661B7">
        <w:rPr>
          <w:rFonts w:ascii="Garamond" w:hAnsi="Garamond"/>
          <w:bCs/>
        </w:rPr>
        <w:t>.</w:t>
      </w:r>
      <w:r w:rsidRPr="00C661B7">
        <w:rPr>
          <w:rFonts w:ascii="Garamond" w:hAnsi="Garamond"/>
          <w:bCs/>
        </w:rPr>
        <w:tab/>
      </w:r>
      <w:r w:rsidRPr="00C661B7">
        <w:rPr>
          <w:rFonts w:ascii="Garamond" w:hAnsi="Garamond"/>
          <w:b/>
          <w:bCs/>
          <w:u w:val="single"/>
        </w:rPr>
        <w:t>Chief Financial Officer’s Report</w:t>
      </w:r>
    </w:p>
    <w:p w14:paraId="4E984A46" w14:textId="77777777" w:rsidR="00090792" w:rsidRPr="00C661B7" w:rsidRDefault="00090792" w:rsidP="00161B4C">
      <w:pPr>
        <w:overflowPunct w:val="0"/>
        <w:autoSpaceDE w:val="0"/>
        <w:autoSpaceDN w:val="0"/>
        <w:adjustRightInd w:val="0"/>
        <w:ind w:right="749"/>
        <w:jc w:val="both"/>
        <w:rPr>
          <w:rFonts w:ascii="Garamond" w:hAnsi="Garamond"/>
          <w:bCs/>
          <w:lang w:val="en-GB"/>
        </w:rPr>
      </w:pPr>
    </w:p>
    <w:p w14:paraId="723B195B" w14:textId="1B6ED9CC" w:rsidR="00161B4C" w:rsidRPr="00C661B7" w:rsidRDefault="00566D07" w:rsidP="000061E4">
      <w:pPr>
        <w:ind w:left="720" w:right="29"/>
        <w:jc w:val="both"/>
        <w:rPr>
          <w:rFonts w:ascii="Garamond" w:hAnsi="Garamond"/>
          <w:bCs/>
          <w:lang w:val="en-GB"/>
        </w:rPr>
      </w:pPr>
      <w:r w:rsidRPr="00C661B7">
        <w:rPr>
          <w:rFonts w:ascii="Garamond" w:hAnsi="Garamond"/>
          <w:bCs/>
          <w:lang w:val="en-GB"/>
        </w:rPr>
        <w:t xml:space="preserve">The </w:t>
      </w:r>
      <w:r w:rsidR="00090792" w:rsidRPr="00C661B7">
        <w:rPr>
          <w:rFonts w:ascii="Garamond" w:hAnsi="Garamond"/>
          <w:bCs/>
          <w:lang w:val="en-GB"/>
        </w:rPr>
        <w:t>Chairman of the Board</w:t>
      </w:r>
      <w:r w:rsidR="00442AF4" w:rsidRPr="00C661B7">
        <w:rPr>
          <w:rFonts w:ascii="Garamond" w:hAnsi="Garamond"/>
          <w:bCs/>
          <w:lang w:val="en-GB"/>
        </w:rPr>
        <w:t xml:space="preserve"> </w:t>
      </w:r>
      <w:r w:rsidR="006F528E" w:rsidRPr="00C661B7">
        <w:rPr>
          <w:rFonts w:ascii="Garamond" w:hAnsi="Garamond"/>
          <w:bCs/>
          <w:lang w:val="en-GB"/>
        </w:rPr>
        <w:t xml:space="preserve">invited the Chief Financial Officer to render </w:t>
      </w:r>
      <w:r w:rsidR="00DA7962" w:rsidRPr="00C661B7">
        <w:rPr>
          <w:rFonts w:ascii="Garamond" w:hAnsi="Garamond"/>
          <w:bCs/>
          <w:lang w:val="en-GB"/>
        </w:rPr>
        <w:t>his report</w:t>
      </w:r>
      <w:r w:rsidR="00161B4C" w:rsidRPr="00C661B7">
        <w:rPr>
          <w:rFonts w:ascii="Garamond" w:hAnsi="Garamond"/>
          <w:bCs/>
          <w:lang w:val="en-GB"/>
        </w:rPr>
        <w:t>.</w:t>
      </w:r>
    </w:p>
    <w:p w14:paraId="15A6DF88" w14:textId="77777777" w:rsidR="00FE29CE" w:rsidRPr="00C661B7" w:rsidRDefault="00FE29CE" w:rsidP="00DA7962">
      <w:pPr>
        <w:overflowPunct w:val="0"/>
        <w:autoSpaceDE w:val="0"/>
        <w:autoSpaceDN w:val="0"/>
        <w:adjustRightInd w:val="0"/>
        <w:jc w:val="both"/>
        <w:rPr>
          <w:rFonts w:ascii="Garamond" w:hAnsi="Garamond"/>
          <w:b/>
          <w:bCs/>
          <w:u w:val="single"/>
          <w:lang w:val="en-GB"/>
        </w:rPr>
      </w:pPr>
    </w:p>
    <w:p w14:paraId="3DDA2BD0" w14:textId="77777777" w:rsidR="003E5637" w:rsidRPr="00C661B7" w:rsidRDefault="003E5637" w:rsidP="003E5637">
      <w:pPr>
        <w:overflowPunct w:val="0"/>
        <w:autoSpaceDE w:val="0"/>
        <w:autoSpaceDN w:val="0"/>
        <w:adjustRightInd w:val="0"/>
        <w:ind w:left="720" w:hanging="720"/>
        <w:jc w:val="both"/>
        <w:rPr>
          <w:rFonts w:ascii="Garamond" w:hAnsi="Garamond"/>
          <w:bCs/>
          <w:lang w:val="en-GB"/>
        </w:rPr>
      </w:pPr>
      <w:r w:rsidRPr="00C661B7">
        <w:rPr>
          <w:rFonts w:ascii="Garamond" w:hAnsi="Garamond"/>
          <w:bCs/>
          <w:lang w:val="en-GB"/>
        </w:rPr>
        <w:tab/>
        <w:t>The Chief Financial Officer rendered his report:</w:t>
      </w:r>
    </w:p>
    <w:p w14:paraId="75CFA85F" w14:textId="77777777" w:rsidR="003E5637" w:rsidRPr="00C661B7" w:rsidRDefault="003E5637" w:rsidP="00FE29CE">
      <w:pPr>
        <w:pStyle w:val="ListParagraph"/>
        <w:overflowPunct w:val="0"/>
        <w:autoSpaceDE w:val="0"/>
        <w:autoSpaceDN w:val="0"/>
        <w:adjustRightInd w:val="0"/>
        <w:jc w:val="both"/>
        <w:rPr>
          <w:rFonts w:ascii="Garamond" w:hAnsi="Garamond"/>
          <w:b/>
          <w:bCs/>
          <w:u w:val="single"/>
          <w:lang w:val="en-GB"/>
        </w:rPr>
      </w:pPr>
    </w:p>
    <w:p w14:paraId="75701335" w14:textId="77777777" w:rsidR="004E687D" w:rsidRPr="004E687D" w:rsidRDefault="00533B99" w:rsidP="004E687D">
      <w:pPr>
        <w:overflowPunct w:val="0"/>
        <w:autoSpaceDE w:val="0"/>
        <w:autoSpaceDN w:val="0"/>
        <w:adjustRightInd w:val="0"/>
        <w:ind w:left="1440" w:right="749" w:firstLine="720"/>
        <w:jc w:val="both"/>
        <w:rPr>
          <w:rFonts w:ascii="Garamond" w:hAnsi="Garamond"/>
          <w:bCs/>
          <w:lang w:val="en-GB"/>
        </w:rPr>
      </w:pPr>
      <w:r w:rsidRPr="00C661B7">
        <w:rPr>
          <w:rFonts w:ascii="Garamond" w:hAnsi="Garamond"/>
          <w:bCs/>
          <w:lang w:val="en-GB"/>
        </w:rPr>
        <w:t>“</w:t>
      </w:r>
      <w:r w:rsidR="004E687D" w:rsidRPr="004E687D">
        <w:rPr>
          <w:rFonts w:ascii="Garamond" w:hAnsi="Garamond"/>
          <w:bCs/>
          <w:lang w:val="en-GB"/>
        </w:rPr>
        <w:t>Thank you, Mr. Chairman.</w:t>
      </w:r>
    </w:p>
    <w:p w14:paraId="679DD17C" w14:textId="77777777" w:rsidR="004E687D" w:rsidRPr="004E687D" w:rsidRDefault="004E687D" w:rsidP="004E687D">
      <w:pPr>
        <w:overflowPunct w:val="0"/>
        <w:autoSpaceDE w:val="0"/>
        <w:autoSpaceDN w:val="0"/>
        <w:adjustRightInd w:val="0"/>
        <w:ind w:left="1440" w:right="749" w:firstLine="720"/>
        <w:jc w:val="both"/>
        <w:rPr>
          <w:rFonts w:ascii="Garamond" w:hAnsi="Garamond"/>
          <w:bCs/>
          <w:lang w:val="en-GB"/>
        </w:rPr>
      </w:pPr>
    </w:p>
    <w:p w14:paraId="32785B98" w14:textId="2C7A7E5B" w:rsidR="00E37B6F" w:rsidRPr="00C661B7" w:rsidRDefault="004E687D" w:rsidP="004E687D">
      <w:pPr>
        <w:overflowPunct w:val="0"/>
        <w:autoSpaceDE w:val="0"/>
        <w:autoSpaceDN w:val="0"/>
        <w:adjustRightInd w:val="0"/>
        <w:ind w:left="1440" w:right="749" w:firstLine="720"/>
        <w:jc w:val="both"/>
        <w:rPr>
          <w:rFonts w:ascii="Garamond" w:hAnsi="Garamond"/>
          <w:bCs/>
          <w:lang w:val="en-GB"/>
        </w:rPr>
      </w:pPr>
      <w:r w:rsidRPr="004E687D">
        <w:rPr>
          <w:rFonts w:ascii="Garamond" w:hAnsi="Garamond"/>
          <w:bCs/>
          <w:lang w:val="en-GB"/>
        </w:rPr>
        <w:t>Good afternoon, our dear shareholders. My name is Reynaldo Abilo, your Chief Financial Officer.</w:t>
      </w:r>
    </w:p>
    <w:p w14:paraId="4D10CEE1" w14:textId="77777777" w:rsidR="00E37B6F" w:rsidRPr="00C661B7" w:rsidRDefault="00E37B6F" w:rsidP="00E37B6F">
      <w:pPr>
        <w:overflowPunct w:val="0"/>
        <w:autoSpaceDE w:val="0"/>
        <w:autoSpaceDN w:val="0"/>
        <w:adjustRightInd w:val="0"/>
        <w:ind w:left="1440" w:right="749" w:firstLine="720"/>
        <w:jc w:val="both"/>
        <w:rPr>
          <w:rFonts w:ascii="Garamond" w:hAnsi="Garamond"/>
          <w:bCs/>
          <w:lang w:val="en-GB"/>
        </w:rPr>
      </w:pPr>
    </w:p>
    <w:p w14:paraId="5B10DA81" w14:textId="77777777" w:rsidR="004E687D" w:rsidRPr="004E687D" w:rsidRDefault="004E687D" w:rsidP="004E687D">
      <w:pPr>
        <w:overflowPunct w:val="0"/>
        <w:autoSpaceDE w:val="0"/>
        <w:autoSpaceDN w:val="0"/>
        <w:adjustRightInd w:val="0"/>
        <w:ind w:left="1440" w:right="749" w:firstLine="720"/>
        <w:jc w:val="both"/>
        <w:rPr>
          <w:rFonts w:ascii="Garamond" w:hAnsi="Garamond"/>
          <w:bCs/>
          <w:lang w:val="en-GB"/>
        </w:rPr>
      </w:pPr>
      <w:r w:rsidRPr="004E687D">
        <w:rPr>
          <w:rFonts w:ascii="Garamond" w:hAnsi="Garamond"/>
          <w:bCs/>
          <w:lang w:val="en-GB"/>
        </w:rPr>
        <w:t>2020 is definitely an unprecedented year. The Company took a hit in earnings as we experienced the “perfect storm” due to the combined collapse in global oil prices and demand destruction brought about by the COVID-19 pandemic.</w:t>
      </w:r>
    </w:p>
    <w:p w14:paraId="309B8079" w14:textId="77777777" w:rsidR="004E687D" w:rsidRPr="004E687D" w:rsidRDefault="004E687D" w:rsidP="004E687D">
      <w:pPr>
        <w:overflowPunct w:val="0"/>
        <w:autoSpaceDE w:val="0"/>
        <w:autoSpaceDN w:val="0"/>
        <w:adjustRightInd w:val="0"/>
        <w:ind w:left="1440" w:right="749" w:firstLine="720"/>
        <w:jc w:val="both"/>
        <w:rPr>
          <w:rFonts w:ascii="Garamond" w:hAnsi="Garamond"/>
          <w:bCs/>
          <w:lang w:val="en-GB"/>
        </w:rPr>
      </w:pPr>
    </w:p>
    <w:p w14:paraId="03D2484D" w14:textId="0523BFD9" w:rsidR="00E37B6F" w:rsidRDefault="004E687D" w:rsidP="004E687D">
      <w:pPr>
        <w:overflowPunct w:val="0"/>
        <w:autoSpaceDE w:val="0"/>
        <w:autoSpaceDN w:val="0"/>
        <w:adjustRightInd w:val="0"/>
        <w:ind w:left="1440" w:right="749" w:firstLine="720"/>
        <w:jc w:val="both"/>
        <w:rPr>
          <w:rFonts w:ascii="Garamond" w:hAnsi="Garamond"/>
          <w:bCs/>
          <w:lang w:val="en-GB"/>
        </w:rPr>
      </w:pPr>
      <w:r w:rsidRPr="004E687D">
        <w:rPr>
          <w:rFonts w:ascii="Garamond" w:hAnsi="Garamond"/>
          <w:bCs/>
          <w:lang w:val="en-GB"/>
        </w:rPr>
        <w:t>We closed the year with a net loss of over PHP16b. PHP12b of which are one-off costs associated with the difficult but necessary decision to transform our refinery into a world-class import facility. More than half of these costs are non-cash related to write-down of process unit assets. We also incurred inventory losses of ~PHP5b. Stripping out the one-off items related to Tabangao transformation and the inventory losses, we still managed to post a core earnings of about PHP 400 million. Certainly, in our view a very decent performance amidst the difficulties of last year.</w:t>
      </w:r>
    </w:p>
    <w:p w14:paraId="47839517" w14:textId="77777777" w:rsidR="004E687D" w:rsidRPr="00C661B7" w:rsidRDefault="004E687D" w:rsidP="004E687D">
      <w:pPr>
        <w:overflowPunct w:val="0"/>
        <w:autoSpaceDE w:val="0"/>
        <w:autoSpaceDN w:val="0"/>
        <w:adjustRightInd w:val="0"/>
        <w:ind w:left="1440" w:right="749" w:firstLine="720"/>
        <w:jc w:val="both"/>
        <w:rPr>
          <w:rFonts w:ascii="Garamond" w:hAnsi="Garamond"/>
          <w:bCs/>
          <w:lang w:val="en-GB"/>
        </w:rPr>
      </w:pPr>
    </w:p>
    <w:p w14:paraId="011A9706" w14:textId="4631CD3A" w:rsidR="00E37B6F" w:rsidRDefault="004E687D" w:rsidP="00E37B6F">
      <w:pPr>
        <w:overflowPunct w:val="0"/>
        <w:autoSpaceDE w:val="0"/>
        <w:autoSpaceDN w:val="0"/>
        <w:adjustRightInd w:val="0"/>
        <w:ind w:left="1440" w:right="749" w:firstLine="720"/>
        <w:jc w:val="both"/>
        <w:rPr>
          <w:rFonts w:ascii="Garamond" w:hAnsi="Garamond"/>
          <w:bCs/>
          <w:lang w:val="en-GB"/>
        </w:rPr>
      </w:pPr>
      <w:r w:rsidRPr="004E687D">
        <w:rPr>
          <w:rFonts w:ascii="Garamond" w:hAnsi="Garamond"/>
          <w:bCs/>
          <w:lang w:val="en-GB"/>
        </w:rPr>
        <w:t>While this crisis of uncertainty is undoubtedly one of the biggest challenges we ever experienced, we are proud of the financial resilience and balance sheet strength that we demonstrated as we continued to pursue our 3C financial strategy of strong cash generation, prudent cost management and disciplined capital allocation.</w:t>
      </w:r>
    </w:p>
    <w:p w14:paraId="3808B421" w14:textId="77777777" w:rsidR="004E687D" w:rsidRDefault="004E687D" w:rsidP="004E687D">
      <w:pPr>
        <w:overflowPunct w:val="0"/>
        <w:autoSpaceDE w:val="0"/>
        <w:autoSpaceDN w:val="0"/>
        <w:adjustRightInd w:val="0"/>
        <w:ind w:right="749"/>
        <w:jc w:val="both"/>
        <w:rPr>
          <w:rFonts w:ascii="Garamond" w:hAnsi="Garamond"/>
          <w:bCs/>
          <w:lang w:val="en-GB"/>
        </w:rPr>
      </w:pPr>
    </w:p>
    <w:p w14:paraId="22132C50" w14:textId="40F33586" w:rsidR="004E687D" w:rsidRDefault="004E687D" w:rsidP="004E687D">
      <w:pPr>
        <w:overflowPunct w:val="0"/>
        <w:autoSpaceDE w:val="0"/>
        <w:autoSpaceDN w:val="0"/>
        <w:adjustRightInd w:val="0"/>
        <w:ind w:left="720" w:right="749" w:firstLine="720"/>
        <w:jc w:val="both"/>
        <w:rPr>
          <w:rFonts w:ascii="Garamond" w:hAnsi="Garamond"/>
          <w:bCs/>
          <w:lang w:val="en-GB"/>
        </w:rPr>
      </w:pPr>
      <w:r w:rsidRPr="004E687D">
        <w:rPr>
          <w:rFonts w:ascii="Garamond" w:hAnsi="Garamond"/>
          <w:bCs/>
          <w:lang w:val="en-GB"/>
        </w:rPr>
        <w:t>STRONG CASH GENERATION</w:t>
      </w:r>
    </w:p>
    <w:p w14:paraId="4D591FDC" w14:textId="77777777" w:rsidR="004E687D" w:rsidRPr="004E687D" w:rsidRDefault="004E687D" w:rsidP="004E687D">
      <w:pPr>
        <w:overflowPunct w:val="0"/>
        <w:autoSpaceDE w:val="0"/>
        <w:autoSpaceDN w:val="0"/>
        <w:adjustRightInd w:val="0"/>
        <w:ind w:left="720" w:right="749" w:firstLine="720"/>
        <w:jc w:val="both"/>
        <w:rPr>
          <w:rFonts w:ascii="Garamond" w:hAnsi="Garamond"/>
          <w:bCs/>
          <w:lang w:val="en-GB"/>
        </w:rPr>
      </w:pPr>
    </w:p>
    <w:p w14:paraId="5497C078" w14:textId="77777777" w:rsidR="004E687D" w:rsidRPr="004E687D" w:rsidRDefault="004E687D" w:rsidP="004E687D">
      <w:pPr>
        <w:overflowPunct w:val="0"/>
        <w:autoSpaceDE w:val="0"/>
        <w:autoSpaceDN w:val="0"/>
        <w:adjustRightInd w:val="0"/>
        <w:ind w:left="1440" w:right="749" w:firstLine="720"/>
        <w:jc w:val="both"/>
        <w:rPr>
          <w:rFonts w:ascii="Garamond" w:hAnsi="Garamond"/>
          <w:bCs/>
          <w:lang w:val="en-GB"/>
        </w:rPr>
      </w:pPr>
      <w:r w:rsidRPr="004E687D">
        <w:rPr>
          <w:rFonts w:ascii="Garamond" w:hAnsi="Garamond"/>
          <w:bCs/>
          <w:lang w:val="en-GB"/>
        </w:rPr>
        <w:t>The Company generated cash flow from operations of PHP5.9 billion, a strong ending, coming from the negative cash flow we reported by the end of first half of PHP3.3 billion. Our marketing teams’ bounce-back plans were able to successfully capture the recovering demand. In addition, we have taken concrete steps to manage collections and overdue payments, particularly balancing our customers liquidity needs with our own value and risk considerations to reach mutually beneficial arrangements.</w:t>
      </w:r>
    </w:p>
    <w:p w14:paraId="5CBF9967" w14:textId="77777777" w:rsidR="004E687D" w:rsidRPr="004E687D" w:rsidRDefault="004E687D" w:rsidP="004E687D">
      <w:pPr>
        <w:overflowPunct w:val="0"/>
        <w:autoSpaceDE w:val="0"/>
        <w:autoSpaceDN w:val="0"/>
        <w:adjustRightInd w:val="0"/>
        <w:ind w:left="1440" w:right="749" w:firstLine="720"/>
        <w:jc w:val="both"/>
        <w:rPr>
          <w:rFonts w:ascii="Garamond" w:hAnsi="Garamond"/>
          <w:bCs/>
          <w:lang w:val="en-GB"/>
        </w:rPr>
      </w:pPr>
    </w:p>
    <w:p w14:paraId="16F8C03C" w14:textId="3B5C96D2" w:rsidR="004E687D" w:rsidRDefault="004E687D" w:rsidP="004E687D">
      <w:pPr>
        <w:overflowPunct w:val="0"/>
        <w:autoSpaceDE w:val="0"/>
        <w:autoSpaceDN w:val="0"/>
        <w:adjustRightInd w:val="0"/>
        <w:ind w:left="720" w:right="749" w:firstLine="720"/>
        <w:jc w:val="both"/>
        <w:rPr>
          <w:rFonts w:ascii="Garamond" w:hAnsi="Garamond"/>
          <w:bCs/>
          <w:lang w:val="en-GB"/>
        </w:rPr>
      </w:pPr>
      <w:r w:rsidRPr="004E687D">
        <w:rPr>
          <w:rFonts w:ascii="Garamond" w:hAnsi="Garamond"/>
          <w:bCs/>
          <w:lang w:val="en-GB"/>
        </w:rPr>
        <w:t>PRUDENT COST MANAGEMENT</w:t>
      </w:r>
    </w:p>
    <w:p w14:paraId="6A12C93C" w14:textId="77777777" w:rsidR="004E687D" w:rsidRPr="004E687D" w:rsidRDefault="004E687D" w:rsidP="004E687D">
      <w:pPr>
        <w:overflowPunct w:val="0"/>
        <w:autoSpaceDE w:val="0"/>
        <w:autoSpaceDN w:val="0"/>
        <w:adjustRightInd w:val="0"/>
        <w:ind w:left="720" w:right="749" w:firstLine="720"/>
        <w:jc w:val="both"/>
        <w:rPr>
          <w:rFonts w:ascii="Garamond" w:hAnsi="Garamond"/>
          <w:bCs/>
          <w:lang w:val="en-GB"/>
        </w:rPr>
      </w:pPr>
    </w:p>
    <w:p w14:paraId="5FF37983" w14:textId="77777777" w:rsidR="004E687D" w:rsidRPr="004E687D" w:rsidRDefault="004E687D" w:rsidP="004E687D">
      <w:pPr>
        <w:overflowPunct w:val="0"/>
        <w:autoSpaceDE w:val="0"/>
        <w:autoSpaceDN w:val="0"/>
        <w:adjustRightInd w:val="0"/>
        <w:ind w:left="1440" w:right="749" w:firstLine="720"/>
        <w:jc w:val="both"/>
        <w:rPr>
          <w:rFonts w:ascii="Garamond" w:hAnsi="Garamond"/>
          <w:bCs/>
          <w:lang w:val="en-GB"/>
        </w:rPr>
      </w:pPr>
      <w:r w:rsidRPr="004E687D">
        <w:rPr>
          <w:rFonts w:ascii="Garamond" w:hAnsi="Garamond"/>
          <w:bCs/>
          <w:lang w:val="en-GB"/>
        </w:rPr>
        <w:t xml:space="preserve">As early as April last year, the Company made cash conservation a priority to preserve its financial resilience given the uncertainties of the pandemic. We deliberately and successfully achieved a combined capital and operating expenditure savings of PHP3.9 billion, almost double against our target of PHP2 billion. The scale of these crucial actions triggered some difficult decisions for the Company, which includes the foregoing of 2020 performance bonus for all our employees. </w:t>
      </w:r>
    </w:p>
    <w:p w14:paraId="1A898DE1" w14:textId="77777777" w:rsidR="004E687D" w:rsidRPr="004E687D" w:rsidRDefault="004E687D" w:rsidP="004E687D">
      <w:pPr>
        <w:overflowPunct w:val="0"/>
        <w:autoSpaceDE w:val="0"/>
        <w:autoSpaceDN w:val="0"/>
        <w:adjustRightInd w:val="0"/>
        <w:ind w:left="1440" w:right="749" w:firstLine="720"/>
        <w:jc w:val="both"/>
        <w:rPr>
          <w:rFonts w:ascii="Garamond" w:hAnsi="Garamond"/>
          <w:bCs/>
          <w:lang w:val="en-GB"/>
        </w:rPr>
      </w:pPr>
    </w:p>
    <w:p w14:paraId="75E99845" w14:textId="6E548380" w:rsidR="004E687D" w:rsidRDefault="004E687D" w:rsidP="004E687D">
      <w:pPr>
        <w:overflowPunct w:val="0"/>
        <w:autoSpaceDE w:val="0"/>
        <w:autoSpaceDN w:val="0"/>
        <w:adjustRightInd w:val="0"/>
        <w:ind w:left="1440" w:right="749"/>
        <w:jc w:val="both"/>
        <w:rPr>
          <w:rFonts w:ascii="Garamond" w:hAnsi="Garamond"/>
          <w:bCs/>
          <w:lang w:val="en-GB"/>
        </w:rPr>
      </w:pPr>
      <w:r w:rsidRPr="004E687D">
        <w:rPr>
          <w:rFonts w:ascii="Garamond" w:hAnsi="Garamond"/>
          <w:bCs/>
          <w:lang w:val="en-GB"/>
        </w:rPr>
        <w:t>DISCIPLINED CAPITAL ALLOCATION AND SUSTAINABILITY</w:t>
      </w:r>
    </w:p>
    <w:p w14:paraId="3B45B631" w14:textId="77777777" w:rsidR="004E687D" w:rsidRPr="004E687D" w:rsidRDefault="004E687D" w:rsidP="004E687D">
      <w:pPr>
        <w:overflowPunct w:val="0"/>
        <w:autoSpaceDE w:val="0"/>
        <w:autoSpaceDN w:val="0"/>
        <w:adjustRightInd w:val="0"/>
        <w:ind w:left="1440" w:right="749"/>
        <w:jc w:val="both"/>
        <w:rPr>
          <w:rFonts w:ascii="Garamond" w:hAnsi="Garamond"/>
          <w:bCs/>
          <w:lang w:val="en-GB"/>
        </w:rPr>
      </w:pPr>
    </w:p>
    <w:p w14:paraId="438F80E0" w14:textId="586FFA97" w:rsidR="004E687D" w:rsidRDefault="004E687D" w:rsidP="004E687D">
      <w:pPr>
        <w:overflowPunct w:val="0"/>
        <w:autoSpaceDE w:val="0"/>
        <w:autoSpaceDN w:val="0"/>
        <w:adjustRightInd w:val="0"/>
        <w:ind w:left="1440" w:right="749" w:firstLine="720"/>
        <w:jc w:val="both"/>
        <w:rPr>
          <w:rFonts w:ascii="Garamond" w:hAnsi="Garamond"/>
          <w:bCs/>
          <w:lang w:val="en-GB"/>
        </w:rPr>
      </w:pPr>
      <w:r w:rsidRPr="004E687D">
        <w:rPr>
          <w:rFonts w:ascii="Garamond" w:hAnsi="Garamond"/>
          <w:bCs/>
          <w:lang w:val="en-GB"/>
        </w:rPr>
        <w:t xml:space="preserve">It was also clear that the long-term sustainability of our business is hinged upon how we use the Company’s resources. With a heavy heart, we had to permanently close our refinery due to the negative outlook on regional refining margins and cancel the 2020 dividend payout. These were critical and strategic measures that we needed to take to protect the long-term interests of the Company and you, as shareholders.  </w:t>
      </w:r>
    </w:p>
    <w:p w14:paraId="5AED68F1" w14:textId="77777777" w:rsidR="004E687D" w:rsidRPr="00C661B7" w:rsidRDefault="004E687D" w:rsidP="004E687D">
      <w:pPr>
        <w:overflowPunct w:val="0"/>
        <w:autoSpaceDE w:val="0"/>
        <w:autoSpaceDN w:val="0"/>
        <w:adjustRightInd w:val="0"/>
        <w:ind w:left="1440" w:right="749" w:firstLine="720"/>
        <w:jc w:val="both"/>
        <w:rPr>
          <w:rFonts w:ascii="Garamond" w:hAnsi="Garamond"/>
          <w:bCs/>
          <w:lang w:val="en-GB"/>
        </w:rPr>
      </w:pPr>
    </w:p>
    <w:p w14:paraId="67D6C9CB" w14:textId="77777777" w:rsidR="004E687D" w:rsidRPr="004E687D" w:rsidRDefault="004E687D" w:rsidP="004E687D">
      <w:pPr>
        <w:overflowPunct w:val="0"/>
        <w:autoSpaceDE w:val="0"/>
        <w:autoSpaceDN w:val="0"/>
        <w:adjustRightInd w:val="0"/>
        <w:ind w:left="1440" w:right="749" w:firstLine="720"/>
        <w:jc w:val="both"/>
        <w:rPr>
          <w:rFonts w:ascii="Garamond" w:hAnsi="Garamond"/>
          <w:bCs/>
          <w:lang w:val="en-GB"/>
        </w:rPr>
      </w:pPr>
      <w:r w:rsidRPr="004E687D">
        <w:rPr>
          <w:rFonts w:ascii="Garamond" w:hAnsi="Garamond"/>
          <w:bCs/>
          <w:lang w:val="en-GB"/>
        </w:rPr>
        <w:t>We concentrated our capital on the recovery and future growth of the business. Despite the mobility restrictions, we built 36 new retail stations in 2020 and continued to invest in low-carbon operations. We completed the installation of our 5,220-panel 1.8-megawatt solar farm in Batangas, which will provide 10% of the Tabangao import facility’s annual power requirements. In addition, more retail stations are now enabled with solar panels. These are the types of industry-leading innovations that we are investing in to increase our cost competitiveness and, more importantly, move towards a lower-carbon footprint.</w:t>
      </w:r>
    </w:p>
    <w:p w14:paraId="3608542D" w14:textId="77777777" w:rsidR="004E687D" w:rsidRPr="004E687D" w:rsidRDefault="004E687D" w:rsidP="004E687D">
      <w:pPr>
        <w:overflowPunct w:val="0"/>
        <w:autoSpaceDE w:val="0"/>
        <w:autoSpaceDN w:val="0"/>
        <w:adjustRightInd w:val="0"/>
        <w:ind w:left="1440" w:right="749" w:firstLine="720"/>
        <w:jc w:val="both"/>
        <w:rPr>
          <w:rFonts w:ascii="Garamond" w:hAnsi="Garamond"/>
          <w:bCs/>
          <w:lang w:val="en-GB"/>
        </w:rPr>
      </w:pPr>
    </w:p>
    <w:p w14:paraId="1E728853" w14:textId="1886CCA8" w:rsidR="00E37B6F" w:rsidRDefault="004E687D" w:rsidP="004E687D">
      <w:pPr>
        <w:overflowPunct w:val="0"/>
        <w:autoSpaceDE w:val="0"/>
        <w:autoSpaceDN w:val="0"/>
        <w:adjustRightInd w:val="0"/>
        <w:ind w:left="1440" w:right="749" w:firstLine="720"/>
        <w:jc w:val="both"/>
        <w:rPr>
          <w:rFonts w:ascii="Garamond" w:hAnsi="Garamond"/>
          <w:bCs/>
          <w:lang w:val="en-GB"/>
        </w:rPr>
      </w:pPr>
      <w:r w:rsidRPr="004E687D">
        <w:rPr>
          <w:rFonts w:ascii="Garamond" w:hAnsi="Garamond"/>
          <w:bCs/>
          <w:lang w:val="en-GB"/>
        </w:rPr>
        <w:t>Towards end of last year, we also opened the Subic import terminal, further strengthening our supply chain reach. The strategic placement of this new terminal will enable lower transshipment costs and unlock road transport efficiencies.</w:t>
      </w:r>
    </w:p>
    <w:p w14:paraId="0665FA90" w14:textId="77777777" w:rsidR="004E687D" w:rsidRPr="00C661B7" w:rsidRDefault="004E687D" w:rsidP="004E687D">
      <w:pPr>
        <w:overflowPunct w:val="0"/>
        <w:autoSpaceDE w:val="0"/>
        <w:autoSpaceDN w:val="0"/>
        <w:adjustRightInd w:val="0"/>
        <w:ind w:left="1440" w:right="749" w:firstLine="720"/>
        <w:jc w:val="both"/>
        <w:rPr>
          <w:rFonts w:ascii="Garamond" w:hAnsi="Garamond"/>
          <w:bCs/>
          <w:lang w:val="en-GB"/>
        </w:rPr>
      </w:pPr>
    </w:p>
    <w:p w14:paraId="54A8E4AD" w14:textId="25B15CD7" w:rsidR="00E37B6F" w:rsidRDefault="004E687D" w:rsidP="00E37B6F">
      <w:pPr>
        <w:overflowPunct w:val="0"/>
        <w:autoSpaceDE w:val="0"/>
        <w:autoSpaceDN w:val="0"/>
        <w:adjustRightInd w:val="0"/>
        <w:ind w:left="1440" w:right="749" w:firstLine="720"/>
        <w:jc w:val="both"/>
        <w:rPr>
          <w:rFonts w:ascii="Garamond" w:hAnsi="Garamond"/>
          <w:bCs/>
          <w:lang w:val="en-GB"/>
        </w:rPr>
      </w:pPr>
      <w:r w:rsidRPr="004E687D">
        <w:rPr>
          <w:rFonts w:ascii="Garamond" w:hAnsi="Garamond"/>
          <w:bCs/>
          <w:lang w:val="en-GB"/>
        </w:rPr>
        <w:t>2020 has been a pivotal year towards the Company’s transformation into a more sustainable, purposeful and profitable future. As you may have seen in our Strategy Day presentation last March, we will continue to invest in the future, while ensuring that we meet our responsibilities today. One our biggest priority in the near term, is to reward you our shareholders, with dividends, for the invaluable trust that you have given us, even in the most challenging times. We thank you for that. With a new business model that ensures more ratable profitability and continued strong cash generation, I am confident that Pilipinas Shell will succeed in delivering a compelling investment case while remaining steadfast in upholding high corporate governance standards and solid financial foundations.</w:t>
      </w:r>
    </w:p>
    <w:p w14:paraId="20436F56" w14:textId="5612F7CE" w:rsidR="004E687D" w:rsidRDefault="004E687D" w:rsidP="00E37B6F">
      <w:pPr>
        <w:overflowPunct w:val="0"/>
        <w:autoSpaceDE w:val="0"/>
        <w:autoSpaceDN w:val="0"/>
        <w:adjustRightInd w:val="0"/>
        <w:ind w:left="1440" w:right="749" w:firstLine="720"/>
        <w:jc w:val="both"/>
        <w:rPr>
          <w:rFonts w:ascii="Garamond" w:hAnsi="Garamond"/>
          <w:bCs/>
          <w:lang w:val="en-GB"/>
        </w:rPr>
      </w:pPr>
    </w:p>
    <w:p w14:paraId="30B97134" w14:textId="685291DC" w:rsidR="004E687D" w:rsidRDefault="004E687D" w:rsidP="00E37B6F">
      <w:pPr>
        <w:overflowPunct w:val="0"/>
        <w:autoSpaceDE w:val="0"/>
        <w:autoSpaceDN w:val="0"/>
        <w:adjustRightInd w:val="0"/>
        <w:ind w:left="1440" w:right="749" w:firstLine="720"/>
        <w:jc w:val="both"/>
        <w:rPr>
          <w:rFonts w:ascii="Garamond" w:hAnsi="Garamond"/>
          <w:bCs/>
          <w:lang w:val="en-GB"/>
        </w:rPr>
      </w:pPr>
      <w:r w:rsidRPr="004E687D">
        <w:rPr>
          <w:rFonts w:ascii="Garamond" w:hAnsi="Garamond"/>
          <w:bCs/>
          <w:lang w:val="en-GB"/>
        </w:rPr>
        <w:t>Let me to close this report by saying that we will continue to be guided by our core values and strong presence in the country over the last 106 years. And thus, Pilipinas Shell will continue to be a key player in the Philippines' energy transition and will continue powering progress for the Filipino.</w:t>
      </w:r>
      <w:r>
        <w:rPr>
          <w:rFonts w:ascii="Garamond" w:hAnsi="Garamond"/>
          <w:bCs/>
          <w:lang w:val="en-GB"/>
        </w:rPr>
        <w:t>”</w:t>
      </w:r>
    </w:p>
    <w:p w14:paraId="302769F9" w14:textId="77777777" w:rsidR="00533B99" w:rsidRPr="004E687D" w:rsidRDefault="00533B99" w:rsidP="004E687D">
      <w:pPr>
        <w:overflowPunct w:val="0"/>
        <w:autoSpaceDE w:val="0"/>
        <w:autoSpaceDN w:val="0"/>
        <w:adjustRightInd w:val="0"/>
        <w:jc w:val="both"/>
        <w:rPr>
          <w:rFonts w:ascii="Garamond" w:hAnsi="Garamond"/>
          <w:b/>
          <w:bCs/>
          <w:u w:val="single"/>
          <w:lang w:val="en-GB"/>
        </w:rPr>
      </w:pPr>
    </w:p>
    <w:p w14:paraId="731935F8" w14:textId="6ECEF8CB" w:rsidR="00773951" w:rsidRPr="00C661B7" w:rsidRDefault="00773951" w:rsidP="00FE29CE">
      <w:pPr>
        <w:pStyle w:val="ListParagraph"/>
        <w:overflowPunct w:val="0"/>
        <w:autoSpaceDE w:val="0"/>
        <w:autoSpaceDN w:val="0"/>
        <w:adjustRightInd w:val="0"/>
        <w:jc w:val="both"/>
        <w:rPr>
          <w:rFonts w:ascii="Garamond" w:hAnsi="Garamond"/>
          <w:bCs/>
          <w:lang w:val="en-GB"/>
        </w:rPr>
      </w:pPr>
      <w:r w:rsidRPr="00C661B7">
        <w:rPr>
          <w:rFonts w:ascii="Garamond" w:hAnsi="Garamond"/>
          <w:bCs/>
          <w:lang w:val="en-GB"/>
        </w:rPr>
        <w:t xml:space="preserve">The </w:t>
      </w:r>
      <w:r w:rsidR="000D2CF9" w:rsidRPr="00C661B7">
        <w:rPr>
          <w:rFonts w:ascii="Garamond" w:hAnsi="Garamond"/>
          <w:bCs/>
          <w:lang w:val="en-GB"/>
        </w:rPr>
        <w:t>Chairman of the Board</w:t>
      </w:r>
      <w:r w:rsidR="00442AF4" w:rsidRPr="00C661B7">
        <w:rPr>
          <w:rFonts w:ascii="Garamond" w:hAnsi="Garamond"/>
          <w:bCs/>
          <w:lang w:val="en-GB"/>
        </w:rPr>
        <w:t xml:space="preserve"> </w:t>
      </w:r>
      <w:r w:rsidRPr="00C661B7">
        <w:rPr>
          <w:rFonts w:ascii="Garamond" w:hAnsi="Garamond"/>
          <w:bCs/>
          <w:lang w:val="en-GB"/>
        </w:rPr>
        <w:t xml:space="preserve">thanked Mr. </w:t>
      </w:r>
      <w:r w:rsidR="004E687D">
        <w:rPr>
          <w:rFonts w:ascii="Garamond" w:hAnsi="Garamond"/>
          <w:bCs/>
          <w:lang w:val="en-GB"/>
        </w:rPr>
        <w:t>Abilo</w:t>
      </w:r>
      <w:r w:rsidRPr="00C661B7">
        <w:rPr>
          <w:rFonts w:ascii="Garamond" w:hAnsi="Garamond"/>
          <w:bCs/>
          <w:lang w:val="en-GB"/>
        </w:rPr>
        <w:t>.</w:t>
      </w:r>
      <w:r w:rsidR="00824112" w:rsidRPr="00C661B7">
        <w:rPr>
          <w:rFonts w:ascii="Garamond" w:hAnsi="Garamond"/>
          <w:bCs/>
          <w:lang w:val="en-GB"/>
        </w:rPr>
        <w:t xml:space="preserve"> </w:t>
      </w:r>
    </w:p>
    <w:p w14:paraId="293853FF" w14:textId="77777777" w:rsidR="00773951" w:rsidRPr="00C661B7" w:rsidRDefault="00773951" w:rsidP="00FE29CE">
      <w:pPr>
        <w:pStyle w:val="ListParagraph"/>
        <w:overflowPunct w:val="0"/>
        <w:autoSpaceDE w:val="0"/>
        <w:autoSpaceDN w:val="0"/>
        <w:adjustRightInd w:val="0"/>
        <w:jc w:val="both"/>
        <w:rPr>
          <w:rFonts w:ascii="Garamond" w:hAnsi="Garamond"/>
          <w:b/>
          <w:bCs/>
          <w:u w:val="single"/>
          <w:lang w:val="en-GB"/>
        </w:rPr>
      </w:pPr>
    </w:p>
    <w:p w14:paraId="70FB1C80" w14:textId="167FDEB9" w:rsidR="00D23AEE" w:rsidRPr="00C661B7" w:rsidRDefault="000B18D0" w:rsidP="00D23AEE">
      <w:pPr>
        <w:overflowPunct w:val="0"/>
        <w:autoSpaceDE w:val="0"/>
        <w:autoSpaceDN w:val="0"/>
        <w:adjustRightInd w:val="0"/>
        <w:ind w:left="720" w:hanging="720"/>
        <w:jc w:val="both"/>
        <w:rPr>
          <w:rFonts w:ascii="Garamond" w:hAnsi="Garamond"/>
          <w:b/>
          <w:bCs/>
          <w:u w:val="single"/>
          <w:lang w:val="en-GB"/>
        </w:rPr>
      </w:pPr>
      <w:r w:rsidRPr="00C661B7">
        <w:rPr>
          <w:rFonts w:ascii="Garamond" w:hAnsi="Garamond"/>
          <w:bCs/>
        </w:rPr>
        <w:t>8</w:t>
      </w:r>
      <w:r w:rsidR="00F51A25">
        <w:rPr>
          <w:rFonts w:ascii="Garamond" w:hAnsi="Garamond"/>
          <w:bCs/>
        </w:rPr>
        <w:t>34</w:t>
      </w:r>
      <w:r w:rsidR="00D23AEE" w:rsidRPr="00C661B7">
        <w:rPr>
          <w:rFonts w:ascii="Garamond" w:hAnsi="Garamond"/>
          <w:bCs/>
        </w:rPr>
        <w:t>.</w:t>
      </w:r>
      <w:r w:rsidR="00D23AEE" w:rsidRPr="00C661B7">
        <w:rPr>
          <w:rFonts w:ascii="Garamond" w:hAnsi="Garamond"/>
          <w:bCs/>
        </w:rPr>
        <w:tab/>
      </w:r>
      <w:r w:rsidR="0033449D" w:rsidRPr="00C661B7">
        <w:rPr>
          <w:rFonts w:ascii="Garamond" w:hAnsi="Garamond"/>
          <w:b/>
          <w:bCs/>
          <w:u w:val="single"/>
        </w:rPr>
        <w:t>Approval of Certain Act</w:t>
      </w:r>
      <w:r w:rsidR="00F72F89" w:rsidRPr="00C661B7">
        <w:rPr>
          <w:rFonts w:ascii="Garamond" w:hAnsi="Garamond"/>
          <w:b/>
          <w:bCs/>
          <w:u w:val="single"/>
        </w:rPr>
        <w:t>s</w:t>
      </w:r>
      <w:r w:rsidR="0033449D" w:rsidRPr="00C661B7">
        <w:rPr>
          <w:rFonts w:ascii="Garamond" w:hAnsi="Garamond"/>
          <w:b/>
          <w:bCs/>
          <w:u w:val="single"/>
        </w:rPr>
        <w:t xml:space="preserve"> of the Board, Board Committees and Management</w:t>
      </w:r>
    </w:p>
    <w:p w14:paraId="6C81438C" w14:textId="1C69BB41" w:rsidR="00D23AEE" w:rsidRDefault="00D23AEE" w:rsidP="00980770">
      <w:pPr>
        <w:overflowPunct w:val="0"/>
        <w:autoSpaceDE w:val="0"/>
        <w:autoSpaceDN w:val="0"/>
        <w:adjustRightInd w:val="0"/>
        <w:ind w:left="720" w:hanging="720"/>
        <w:jc w:val="both"/>
        <w:rPr>
          <w:rFonts w:ascii="Garamond" w:hAnsi="Garamond"/>
          <w:b/>
          <w:bCs/>
          <w:u w:val="single"/>
          <w:lang w:val="en-GB"/>
        </w:rPr>
      </w:pPr>
    </w:p>
    <w:p w14:paraId="1F4176B8" w14:textId="1D8761B5" w:rsidR="00BA1919" w:rsidRPr="00BA1919" w:rsidRDefault="00BA1919" w:rsidP="00BA1919">
      <w:pPr>
        <w:pStyle w:val="ListParagraph"/>
        <w:numPr>
          <w:ilvl w:val="0"/>
          <w:numId w:val="26"/>
        </w:numPr>
        <w:overflowPunct w:val="0"/>
        <w:autoSpaceDE w:val="0"/>
        <w:autoSpaceDN w:val="0"/>
        <w:adjustRightInd w:val="0"/>
        <w:jc w:val="both"/>
        <w:rPr>
          <w:rFonts w:ascii="Garamond" w:hAnsi="Garamond"/>
          <w:u w:val="single"/>
          <w:lang w:val="en-GB"/>
        </w:rPr>
      </w:pPr>
      <w:r w:rsidRPr="00BA1919">
        <w:rPr>
          <w:rFonts w:ascii="Garamond" w:hAnsi="Garamond"/>
          <w:u w:val="single"/>
          <w:lang w:val="en-GB"/>
        </w:rPr>
        <w:t>Amendment of the Purpose of the Corporation</w:t>
      </w:r>
    </w:p>
    <w:p w14:paraId="6DBC2FEC" w14:textId="5910AAFC" w:rsidR="00BA1919" w:rsidRDefault="00BA1919" w:rsidP="00BA1919">
      <w:pPr>
        <w:pStyle w:val="ListParagraph"/>
        <w:overflowPunct w:val="0"/>
        <w:autoSpaceDE w:val="0"/>
        <w:autoSpaceDN w:val="0"/>
        <w:adjustRightInd w:val="0"/>
        <w:jc w:val="both"/>
        <w:rPr>
          <w:rFonts w:ascii="Garamond" w:hAnsi="Garamond"/>
          <w:b/>
          <w:bCs/>
          <w:u w:val="single"/>
          <w:lang w:val="en-GB"/>
        </w:rPr>
      </w:pPr>
    </w:p>
    <w:p w14:paraId="126F7E9D" w14:textId="0857D3FE" w:rsidR="009617A2" w:rsidRPr="00C661B7" w:rsidRDefault="009617A2" w:rsidP="009617A2">
      <w:pPr>
        <w:overflowPunct w:val="0"/>
        <w:autoSpaceDE w:val="0"/>
        <w:autoSpaceDN w:val="0"/>
        <w:adjustRightInd w:val="0"/>
        <w:ind w:left="720"/>
        <w:jc w:val="both"/>
        <w:rPr>
          <w:rFonts w:ascii="Garamond" w:hAnsi="Garamond"/>
        </w:rPr>
      </w:pPr>
      <w:r w:rsidRPr="00C661B7">
        <w:rPr>
          <w:rFonts w:ascii="Garamond" w:hAnsi="Garamond"/>
        </w:rPr>
        <w:t xml:space="preserve">The Chairman of the Board informed the stockholders that the next item in the agenda was the </w:t>
      </w:r>
      <w:r w:rsidRPr="009617A2">
        <w:rPr>
          <w:rFonts w:ascii="Garamond" w:hAnsi="Garamond"/>
        </w:rPr>
        <w:t xml:space="preserve">amendment of the primary purpose of the Corporation. </w:t>
      </w:r>
      <w:r w:rsidRPr="00C661B7">
        <w:rPr>
          <w:rFonts w:ascii="Garamond" w:hAnsi="Garamond"/>
        </w:rPr>
        <w:t xml:space="preserve">He requested the </w:t>
      </w:r>
      <w:r>
        <w:rPr>
          <w:rFonts w:ascii="Garamond" w:hAnsi="Garamond"/>
          <w:bCs/>
          <w:lang w:val="en-GB"/>
        </w:rPr>
        <w:t>President and CEO</w:t>
      </w:r>
      <w:r w:rsidRPr="00C661B7">
        <w:rPr>
          <w:rFonts w:ascii="Garamond" w:hAnsi="Garamond"/>
        </w:rPr>
        <w:t xml:space="preserve"> to introduce the proposal.</w:t>
      </w:r>
    </w:p>
    <w:p w14:paraId="6F7C665A" w14:textId="77777777" w:rsidR="009617A2" w:rsidRDefault="009617A2" w:rsidP="00BA1919">
      <w:pPr>
        <w:pStyle w:val="ListParagraph"/>
        <w:overflowPunct w:val="0"/>
        <w:autoSpaceDE w:val="0"/>
        <w:autoSpaceDN w:val="0"/>
        <w:adjustRightInd w:val="0"/>
        <w:jc w:val="both"/>
        <w:rPr>
          <w:rFonts w:ascii="Garamond" w:hAnsi="Garamond"/>
          <w:b/>
          <w:bCs/>
          <w:u w:val="single"/>
          <w:lang w:val="en-GB"/>
        </w:rPr>
      </w:pPr>
    </w:p>
    <w:p w14:paraId="76E7783E" w14:textId="574DC9E7" w:rsidR="009617A2" w:rsidRPr="009617A2" w:rsidRDefault="009617A2" w:rsidP="009617A2">
      <w:pPr>
        <w:pStyle w:val="ListParagraph"/>
        <w:overflowPunct w:val="0"/>
        <w:autoSpaceDE w:val="0"/>
        <w:autoSpaceDN w:val="0"/>
        <w:adjustRightInd w:val="0"/>
        <w:jc w:val="both"/>
        <w:rPr>
          <w:rFonts w:ascii="Garamond" w:hAnsi="Garamond"/>
          <w:lang w:val="en-GB"/>
        </w:rPr>
      </w:pPr>
      <w:r>
        <w:rPr>
          <w:rFonts w:ascii="Garamond" w:hAnsi="Garamond"/>
          <w:lang w:val="en-GB"/>
        </w:rPr>
        <w:t xml:space="preserve">The President and CEO </w:t>
      </w:r>
      <w:r w:rsidR="00125220">
        <w:rPr>
          <w:rFonts w:ascii="Garamond" w:hAnsi="Garamond"/>
          <w:lang w:val="en-GB"/>
        </w:rPr>
        <w:t>informed that</w:t>
      </w:r>
      <w:r>
        <w:rPr>
          <w:rFonts w:ascii="Garamond" w:hAnsi="Garamond"/>
          <w:lang w:val="en-GB"/>
        </w:rPr>
        <w:t xml:space="preserve"> </w:t>
      </w:r>
      <w:r w:rsidRPr="009617A2">
        <w:rPr>
          <w:rFonts w:ascii="Garamond" w:hAnsi="Garamond"/>
          <w:lang w:val="en-GB"/>
        </w:rPr>
        <w:t>the Board meeting on 12 August 2020, the Board approved the transformation of the Tabangao Refinery into a world-class full import and storage terminal for finished products and components to support the long-term sustainable plan of the Corporation. Consequently,</w:t>
      </w:r>
      <w:r w:rsidR="00701298">
        <w:rPr>
          <w:rFonts w:ascii="Garamond" w:hAnsi="Garamond"/>
          <w:lang w:val="en-GB"/>
        </w:rPr>
        <w:t xml:space="preserve"> pursuant to and aligned with</w:t>
      </w:r>
      <w:r w:rsidR="00577047">
        <w:rPr>
          <w:rFonts w:ascii="Garamond" w:hAnsi="Garamond"/>
          <w:lang w:val="en-GB"/>
        </w:rPr>
        <w:t xml:space="preserve"> the Board approval, </w:t>
      </w:r>
      <w:r w:rsidRPr="009617A2">
        <w:rPr>
          <w:rFonts w:ascii="Garamond" w:hAnsi="Garamond"/>
          <w:lang w:val="en-GB"/>
        </w:rPr>
        <w:t>the Primary Purpose of the Articles of Incorporation of the Corporation</w:t>
      </w:r>
      <w:r w:rsidR="00577047">
        <w:rPr>
          <w:rFonts w:ascii="Garamond" w:hAnsi="Garamond"/>
          <w:lang w:val="en-GB"/>
        </w:rPr>
        <w:t>, was proposed to be</w:t>
      </w:r>
      <w:r w:rsidRPr="009617A2">
        <w:rPr>
          <w:rFonts w:ascii="Garamond" w:hAnsi="Garamond"/>
          <w:lang w:val="en-GB"/>
        </w:rPr>
        <w:t xml:space="preserve"> amended and broadened to:</w:t>
      </w:r>
    </w:p>
    <w:p w14:paraId="28FCD3BE" w14:textId="77777777" w:rsidR="009617A2" w:rsidRPr="009617A2" w:rsidRDefault="009617A2" w:rsidP="009617A2">
      <w:pPr>
        <w:pStyle w:val="ListParagraph"/>
        <w:overflowPunct w:val="0"/>
        <w:autoSpaceDE w:val="0"/>
        <w:autoSpaceDN w:val="0"/>
        <w:adjustRightInd w:val="0"/>
        <w:jc w:val="both"/>
        <w:rPr>
          <w:rFonts w:ascii="Garamond" w:hAnsi="Garamond"/>
          <w:lang w:val="en-GB"/>
        </w:rPr>
      </w:pPr>
    </w:p>
    <w:p w14:paraId="667515C6" w14:textId="5B8C08A6" w:rsidR="009617A2" w:rsidRDefault="009617A2" w:rsidP="009617A2">
      <w:pPr>
        <w:pStyle w:val="ListParagraph"/>
        <w:overflowPunct w:val="0"/>
        <w:autoSpaceDE w:val="0"/>
        <w:autoSpaceDN w:val="0"/>
        <w:adjustRightInd w:val="0"/>
        <w:ind w:left="1440" w:right="749" w:firstLine="720"/>
        <w:jc w:val="both"/>
        <w:rPr>
          <w:rFonts w:ascii="Garamond" w:hAnsi="Garamond"/>
          <w:lang w:val="en-GB"/>
        </w:rPr>
      </w:pPr>
      <w:r w:rsidRPr="009617A2">
        <w:rPr>
          <w:rFonts w:ascii="Garamond" w:hAnsi="Garamond"/>
          <w:lang w:val="en-GB"/>
        </w:rPr>
        <w:t>“To purchase, acquire, import, manufacture, refine, transport, use and store any and all kinds of petroleum and petroleum products, components, additives, lubricants, bitumen, chemical and/or petro-chemical products; and to market, distribute and sell at wholesale, export, exchange, deal in and dispose of such products and by-products which may be produced, developed or made therefrom.”</w:t>
      </w:r>
    </w:p>
    <w:p w14:paraId="2634BA92" w14:textId="26566840" w:rsidR="009617A2" w:rsidRDefault="009617A2" w:rsidP="009617A2">
      <w:pPr>
        <w:pStyle w:val="ListParagraph"/>
        <w:overflowPunct w:val="0"/>
        <w:autoSpaceDE w:val="0"/>
        <w:autoSpaceDN w:val="0"/>
        <w:adjustRightInd w:val="0"/>
        <w:jc w:val="both"/>
        <w:rPr>
          <w:rFonts w:ascii="Garamond" w:hAnsi="Garamond"/>
          <w:lang w:val="en-GB"/>
        </w:rPr>
      </w:pPr>
    </w:p>
    <w:p w14:paraId="42FC0045" w14:textId="0B567AD3" w:rsidR="00577047" w:rsidRPr="00152279" w:rsidRDefault="00577047" w:rsidP="00577047">
      <w:pPr>
        <w:ind w:left="720" w:right="29"/>
        <w:jc w:val="both"/>
        <w:rPr>
          <w:rFonts w:ascii="Garamond" w:hAnsi="Garamond"/>
          <w:bCs/>
          <w:lang w:val="en-GB"/>
        </w:rPr>
      </w:pPr>
      <w:r w:rsidRPr="00C661B7">
        <w:rPr>
          <w:rFonts w:ascii="Garamond" w:hAnsi="Garamond"/>
          <w:bCs/>
          <w:lang w:val="en-GB"/>
        </w:rPr>
        <w:t xml:space="preserve">Based on the final voting tabulation, stockholders owning </w:t>
      </w:r>
      <w:r w:rsidR="00E263B2" w:rsidRPr="00E263B2">
        <w:rPr>
          <w:rFonts w:ascii="Garamond" w:hAnsi="Garamond"/>
          <w:bCs/>
          <w:lang w:val="en-GB"/>
        </w:rPr>
        <w:t>1,218,224,949</w:t>
      </w:r>
      <w:r w:rsidR="00E263B2">
        <w:rPr>
          <w:rFonts w:ascii="Garamond" w:hAnsi="Garamond"/>
          <w:bCs/>
          <w:lang w:val="en-GB"/>
        </w:rPr>
        <w:t xml:space="preserve"> </w:t>
      </w:r>
      <w:r w:rsidRPr="00C661B7">
        <w:rPr>
          <w:rFonts w:ascii="Garamond" w:hAnsi="Garamond"/>
          <w:bCs/>
          <w:lang w:val="en-GB"/>
        </w:rPr>
        <w:t xml:space="preserve">shares and representing </w:t>
      </w:r>
      <w:r w:rsidR="008C1B06" w:rsidRPr="008C1B06">
        <w:rPr>
          <w:rFonts w:ascii="Garamond" w:hAnsi="Garamond"/>
          <w:bCs/>
          <w:lang w:val="en-GB"/>
        </w:rPr>
        <w:t>75.5046</w:t>
      </w:r>
      <w:r w:rsidRPr="00C661B7">
        <w:rPr>
          <w:rFonts w:ascii="Garamond" w:hAnsi="Garamond"/>
          <w:bCs/>
          <w:lang w:val="en-GB"/>
        </w:rPr>
        <w:t xml:space="preserve">% of the outstanding capital stock of the Corporation, voted </w:t>
      </w:r>
      <w:r w:rsidRPr="00152279">
        <w:rPr>
          <w:rFonts w:ascii="Garamond" w:hAnsi="Garamond"/>
          <w:bCs/>
          <w:lang w:val="en-GB"/>
        </w:rPr>
        <w:t>for the resolution:</w:t>
      </w:r>
    </w:p>
    <w:p w14:paraId="58A3310E" w14:textId="77777777" w:rsidR="00577047" w:rsidRPr="00152279" w:rsidRDefault="00577047" w:rsidP="00577047">
      <w:pPr>
        <w:overflowPunct w:val="0"/>
        <w:autoSpaceDE w:val="0"/>
        <w:autoSpaceDN w:val="0"/>
        <w:adjustRightInd w:val="0"/>
        <w:ind w:left="720" w:hanging="720"/>
        <w:jc w:val="both"/>
        <w:rPr>
          <w:rFonts w:ascii="Garamond" w:hAnsi="Garamond"/>
          <w:b/>
        </w:rPr>
      </w:pPr>
    </w:p>
    <w:p w14:paraId="5A75B3E2" w14:textId="7B6DB92B" w:rsidR="00152279" w:rsidRPr="00152279" w:rsidRDefault="00152279" w:rsidP="00152279">
      <w:pPr>
        <w:tabs>
          <w:tab w:val="left" w:pos="720"/>
        </w:tabs>
        <w:ind w:left="2160" w:right="749"/>
        <w:jc w:val="both"/>
        <w:rPr>
          <w:rFonts w:ascii="Garamond" w:eastAsia="Bookman Old Style" w:hAnsi="Garamond"/>
          <w:bCs/>
        </w:rPr>
      </w:pPr>
      <w:r>
        <w:rPr>
          <w:rFonts w:ascii="Garamond" w:hAnsi="Garamond"/>
          <w:bCs/>
          <w:lang w:val="en-GB"/>
        </w:rPr>
        <w:tab/>
      </w:r>
      <w:r w:rsidRPr="00152279">
        <w:rPr>
          <w:rFonts w:ascii="Garamond" w:eastAsia="Bookman Old Style" w:hAnsi="Garamond"/>
          <w:b/>
        </w:rPr>
        <w:t xml:space="preserve"> “RESOLVED,</w:t>
      </w:r>
      <w:r w:rsidRPr="00152279">
        <w:rPr>
          <w:rFonts w:ascii="Garamond" w:eastAsia="Bookman Old Style" w:hAnsi="Garamond"/>
          <w:bCs/>
        </w:rPr>
        <w:t xml:space="preserve"> that the Articles of Incorporation be amended to change the Article II of the Articles of Incorporation of the Corporation: </w:t>
      </w:r>
    </w:p>
    <w:p w14:paraId="7082C827" w14:textId="77777777" w:rsidR="00152279" w:rsidRPr="00152279" w:rsidRDefault="00152279" w:rsidP="00152279">
      <w:pPr>
        <w:tabs>
          <w:tab w:val="left" w:pos="720"/>
        </w:tabs>
        <w:ind w:left="2160" w:right="749"/>
        <w:jc w:val="both"/>
        <w:rPr>
          <w:rFonts w:ascii="Garamond" w:eastAsia="Bookman Old Style" w:hAnsi="Garamond"/>
          <w:bCs/>
        </w:rPr>
      </w:pPr>
    </w:p>
    <w:p w14:paraId="64458550" w14:textId="77777777" w:rsidR="00152279" w:rsidRPr="00152279" w:rsidRDefault="00152279" w:rsidP="001D1CD0">
      <w:pPr>
        <w:tabs>
          <w:tab w:val="left" w:pos="1440"/>
        </w:tabs>
        <w:ind w:left="1710"/>
        <w:jc w:val="center"/>
        <w:rPr>
          <w:rFonts w:ascii="Garamond" w:eastAsia="Bookman Old Style" w:hAnsi="Garamond"/>
          <w:bCs/>
        </w:rPr>
      </w:pPr>
      <w:r w:rsidRPr="00152279">
        <w:rPr>
          <w:rFonts w:ascii="Garamond" w:eastAsia="Bookman Old Style" w:hAnsi="Garamond"/>
          <w:bCs/>
        </w:rPr>
        <w:t>x x x</w:t>
      </w:r>
    </w:p>
    <w:p w14:paraId="5A1845B9" w14:textId="77777777" w:rsidR="00152279" w:rsidRPr="00152279" w:rsidRDefault="00152279" w:rsidP="00152279">
      <w:pPr>
        <w:tabs>
          <w:tab w:val="left" w:pos="720"/>
        </w:tabs>
        <w:jc w:val="center"/>
        <w:rPr>
          <w:rFonts w:ascii="Garamond" w:eastAsia="Bookman Old Style" w:hAnsi="Garamond"/>
          <w:bCs/>
        </w:rPr>
      </w:pPr>
    </w:p>
    <w:p w14:paraId="7037A71E" w14:textId="77777777" w:rsidR="00152279" w:rsidRPr="00152279" w:rsidRDefault="00152279" w:rsidP="00152279">
      <w:pPr>
        <w:tabs>
          <w:tab w:val="left" w:pos="720"/>
        </w:tabs>
        <w:ind w:left="2160" w:right="749" w:hanging="2160"/>
        <w:jc w:val="both"/>
        <w:rPr>
          <w:rFonts w:ascii="Garamond" w:eastAsia="Bookman Old Style" w:hAnsi="Garamond"/>
          <w:bCs/>
        </w:rPr>
      </w:pPr>
      <w:r w:rsidRPr="00152279">
        <w:rPr>
          <w:rFonts w:ascii="Garamond" w:eastAsia="Bookman Old Style" w:hAnsi="Garamond"/>
          <w:bCs/>
        </w:rPr>
        <w:tab/>
      </w:r>
      <w:r w:rsidRPr="00152279">
        <w:rPr>
          <w:rFonts w:ascii="Garamond" w:eastAsia="Bookman Old Style" w:hAnsi="Garamond"/>
          <w:bCs/>
        </w:rPr>
        <w:tab/>
      </w:r>
      <w:r w:rsidRPr="00152279">
        <w:rPr>
          <w:rFonts w:ascii="Garamond" w:eastAsia="Bookman Old Style" w:hAnsi="Garamond"/>
          <w:bCs/>
        </w:rPr>
        <w:tab/>
        <w:t>SECOND: That the purposes for which such corporation is formed are:</w:t>
      </w:r>
    </w:p>
    <w:p w14:paraId="22130CBB" w14:textId="77777777" w:rsidR="00152279" w:rsidRPr="00152279" w:rsidRDefault="00152279" w:rsidP="00152279">
      <w:pPr>
        <w:tabs>
          <w:tab w:val="left" w:pos="720"/>
        </w:tabs>
        <w:ind w:left="2160" w:right="749" w:hanging="2160"/>
        <w:jc w:val="both"/>
        <w:rPr>
          <w:rFonts w:ascii="Garamond" w:eastAsia="Bookman Old Style" w:hAnsi="Garamond"/>
          <w:bCs/>
        </w:rPr>
      </w:pPr>
    </w:p>
    <w:p w14:paraId="4FDC2BE3" w14:textId="77777777" w:rsidR="00152279" w:rsidRPr="00152279" w:rsidRDefault="00152279" w:rsidP="00152279">
      <w:pPr>
        <w:tabs>
          <w:tab w:val="left" w:pos="0"/>
        </w:tabs>
        <w:jc w:val="center"/>
        <w:rPr>
          <w:rFonts w:ascii="Garamond" w:eastAsia="Bookman Old Style" w:hAnsi="Garamond"/>
          <w:bCs/>
        </w:rPr>
      </w:pPr>
      <w:r w:rsidRPr="00152279">
        <w:rPr>
          <w:rFonts w:ascii="Garamond" w:eastAsia="Bookman Old Style" w:hAnsi="Garamond"/>
          <w:bCs/>
        </w:rPr>
        <w:tab/>
      </w:r>
      <w:r w:rsidRPr="00152279">
        <w:rPr>
          <w:rFonts w:ascii="Garamond" w:eastAsia="Bookman Old Style" w:hAnsi="Garamond"/>
          <w:bCs/>
        </w:rPr>
        <w:tab/>
        <w:t>Primary Purpose</w:t>
      </w:r>
    </w:p>
    <w:p w14:paraId="4C8C8805" w14:textId="77777777" w:rsidR="00152279" w:rsidRPr="00152279" w:rsidRDefault="00152279" w:rsidP="00152279">
      <w:pPr>
        <w:tabs>
          <w:tab w:val="left" w:pos="720"/>
        </w:tabs>
        <w:jc w:val="both"/>
        <w:rPr>
          <w:rFonts w:ascii="Garamond" w:eastAsia="Bookman Old Style" w:hAnsi="Garamond"/>
          <w:bCs/>
        </w:rPr>
      </w:pPr>
    </w:p>
    <w:p w14:paraId="464AF884" w14:textId="77777777" w:rsidR="00152279" w:rsidRPr="00152279" w:rsidRDefault="00152279" w:rsidP="00152279">
      <w:pPr>
        <w:numPr>
          <w:ilvl w:val="0"/>
          <w:numId w:val="27"/>
        </w:numPr>
        <w:tabs>
          <w:tab w:val="clear" w:pos="720"/>
        </w:tabs>
        <w:ind w:left="2520" w:right="749"/>
        <w:jc w:val="both"/>
        <w:rPr>
          <w:rFonts w:ascii="Garamond" w:eastAsia="Bookman Old Style" w:hAnsi="Garamond"/>
          <w:bCs/>
        </w:rPr>
      </w:pPr>
      <w:r w:rsidRPr="00152279">
        <w:rPr>
          <w:rFonts w:ascii="Garamond" w:eastAsia="Bookman Old Style" w:hAnsi="Garamond"/>
          <w:bCs/>
          <w:u w:val="single"/>
        </w:rPr>
        <w:t>To purchase, acquire, import, manufacture, refine, transport, use and store any and all kinds of petroleum and petroleum products, components, additives, lubricants, bitumen, chemical and/or petro-chemical products; and to market, distribute and sell at wholesale, export, exchange, deal in and dispose of such products and by-products which may be produced, developed or made therefrom.</w:t>
      </w:r>
    </w:p>
    <w:p w14:paraId="452CAB7B" w14:textId="77777777" w:rsidR="00152279" w:rsidRPr="00152279" w:rsidRDefault="00152279" w:rsidP="00152279">
      <w:pPr>
        <w:tabs>
          <w:tab w:val="left" w:pos="720"/>
        </w:tabs>
        <w:jc w:val="both"/>
        <w:rPr>
          <w:rFonts w:ascii="Garamond" w:eastAsia="Bookman Old Style" w:hAnsi="Garamond"/>
          <w:b/>
        </w:rPr>
      </w:pPr>
    </w:p>
    <w:p w14:paraId="5DBB6B1E" w14:textId="77777777" w:rsidR="00152279" w:rsidRPr="00152279" w:rsidRDefault="00152279" w:rsidP="00152279">
      <w:pPr>
        <w:tabs>
          <w:tab w:val="left" w:pos="720"/>
        </w:tabs>
        <w:jc w:val="center"/>
        <w:rPr>
          <w:rFonts w:ascii="Garamond" w:eastAsia="Bookman Old Style" w:hAnsi="Garamond"/>
          <w:bCs/>
        </w:rPr>
      </w:pPr>
      <w:r w:rsidRPr="00152279">
        <w:rPr>
          <w:rFonts w:ascii="Garamond" w:eastAsia="Bookman Old Style" w:hAnsi="Garamond"/>
          <w:bCs/>
        </w:rPr>
        <w:t>Secondary Purpose</w:t>
      </w:r>
    </w:p>
    <w:p w14:paraId="7A094B24" w14:textId="77777777" w:rsidR="00152279" w:rsidRPr="00152279" w:rsidRDefault="00152279" w:rsidP="00152279">
      <w:pPr>
        <w:tabs>
          <w:tab w:val="left" w:pos="720"/>
        </w:tabs>
        <w:jc w:val="center"/>
        <w:rPr>
          <w:rFonts w:ascii="Garamond" w:eastAsia="Bookman Old Style" w:hAnsi="Garamond"/>
          <w:bCs/>
        </w:rPr>
      </w:pPr>
    </w:p>
    <w:p w14:paraId="51949DD6" w14:textId="77777777" w:rsidR="00152279" w:rsidRPr="00152279" w:rsidRDefault="00152279" w:rsidP="00152279">
      <w:pPr>
        <w:pStyle w:val="ListParagraph"/>
        <w:numPr>
          <w:ilvl w:val="0"/>
          <w:numId w:val="27"/>
        </w:numPr>
        <w:tabs>
          <w:tab w:val="clear" w:pos="720"/>
          <w:tab w:val="left" w:pos="2520"/>
        </w:tabs>
        <w:ind w:left="2520" w:right="749"/>
        <w:contextualSpacing w:val="0"/>
        <w:jc w:val="both"/>
        <w:rPr>
          <w:rFonts w:ascii="Garamond" w:eastAsia="Bookman Old Style" w:hAnsi="Garamond"/>
          <w:bCs/>
        </w:rPr>
      </w:pPr>
      <w:r w:rsidRPr="00152279">
        <w:rPr>
          <w:rFonts w:ascii="Garamond" w:eastAsia="Bookman Old Style" w:hAnsi="Garamond"/>
          <w:bCs/>
        </w:rPr>
        <w:t>To carry on business or petroleum refining in all its branches.</w:t>
      </w:r>
    </w:p>
    <w:p w14:paraId="4D77FB06" w14:textId="77777777" w:rsidR="00152279" w:rsidRPr="00152279" w:rsidRDefault="00152279" w:rsidP="00152279">
      <w:pPr>
        <w:pStyle w:val="ListParagraph"/>
        <w:numPr>
          <w:ilvl w:val="0"/>
          <w:numId w:val="27"/>
        </w:numPr>
        <w:tabs>
          <w:tab w:val="clear" w:pos="720"/>
          <w:tab w:val="left" w:pos="2520"/>
        </w:tabs>
        <w:ind w:left="2520" w:right="749"/>
        <w:contextualSpacing w:val="0"/>
        <w:jc w:val="both"/>
        <w:rPr>
          <w:rFonts w:ascii="Garamond" w:eastAsia="Bookman Old Style" w:hAnsi="Garamond"/>
          <w:bCs/>
          <w:strike/>
        </w:rPr>
      </w:pPr>
      <w:r w:rsidRPr="00152279">
        <w:rPr>
          <w:rFonts w:ascii="Garamond" w:eastAsia="Bookman Old Style" w:hAnsi="Garamond"/>
          <w:bCs/>
          <w:strike/>
        </w:rPr>
        <w:t xml:space="preserve">To purchase, acquire, import and store crude oil, blending stock and other supplies and raw materials; to manufacture therefrom petroleum, chemical and/or petro-chemical products of all kinds; and to sell at wholesale export, exchange, transport and dispose of such products. </w:t>
      </w:r>
    </w:p>
    <w:p w14:paraId="0EE5FEAF" w14:textId="77777777" w:rsidR="00152279" w:rsidRPr="00152279" w:rsidRDefault="00152279" w:rsidP="00152279">
      <w:pPr>
        <w:tabs>
          <w:tab w:val="left" w:pos="2520"/>
        </w:tabs>
        <w:ind w:left="2520" w:right="749" w:hanging="360"/>
        <w:jc w:val="both"/>
        <w:rPr>
          <w:rFonts w:ascii="Garamond" w:eastAsia="Bookman Old Style" w:hAnsi="Garamond"/>
          <w:bCs/>
        </w:rPr>
      </w:pPr>
      <w:r w:rsidRPr="00152279">
        <w:rPr>
          <w:rFonts w:ascii="Garamond" w:eastAsia="Bookman Old Style" w:hAnsi="Garamond"/>
          <w:bCs/>
          <w:u w:val="single"/>
        </w:rPr>
        <w:t>(c)</w:t>
      </w:r>
      <w:r w:rsidRPr="00152279">
        <w:rPr>
          <w:rFonts w:ascii="Garamond" w:eastAsia="Bookman Old Style" w:hAnsi="Garamond"/>
          <w:bCs/>
        </w:rPr>
        <w:t xml:space="preserve"> To the extent permitted by law, to buy, trade, exchange and sell at wholesale, all kinds and classes of goods, wares, merchandise, and other articles of trade including, but not limited to, dry goods, foodstuffs, products, electrical supplies, office equipment, rubber and synthetic products, hydrocarbon products, chemical and chemical products.</w:t>
      </w:r>
    </w:p>
    <w:p w14:paraId="28682976" w14:textId="77777777" w:rsidR="00152279" w:rsidRPr="00152279" w:rsidRDefault="00152279" w:rsidP="00152279">
      <w:pPr>
        <w:tabs>
          <w:tab w:val="left" w:pos="2520"/>
        </w:tabs>
        <w:ind w:left="2520" w:right="749" w:hanging="360"/>
        <w:jc w:val="both"/>
        <w:rPr>
          <w:rFonts w:ascii="Garamond" w:eastAsia="Bookman Old Style" w:hAnsi="Garamond"/>
          <w:bCs/>
        </w:rPr>
      </w:pPr>
      <w:r w:rsidRPr="00152279">
        <w:rPr>
          <w:rFonts w:ascii="Garamond" w:eastAsia="Bookman Old Style" w:hAnsi="Garamond"/>
          <w:bCs/>
          <w:u w:val="single"/>
        </w:rPr>
        <w:t>(d)</w:t>
      </w:r>
      <w:r w:rsidRPr="00152279">
        <w:rPr>
          <w:rFonts w:ascii="Garamond" w:eastAsia="Bookman Old Style" w:hAnsi="Garamond"/>
          <w:bCs/>
        </w:rPr>
        <w:t xml:space="preserve"> To purchase, build, acquire, charter, own and operate ships and vessels of all kinds, for the corporation’s own use.</w:t>
      </w:r>
    </w:p>
    <w:p w14:paraId="3F0B5BF3" w14:textId="77777777" w:rsidR="00152279" w:rsidRPr="00152279" w:rsidRDefault="00152279" w:rsidP="00152279">
      <w:pPr>
        <w:tabs>
          <w:tab w:val="left" w:pos="720"/>
        </w:tabs>
        <w:ind w:left="2520" w:right="749" w:hanging="360"/>
        <w:jc w:val="both"/>
        <w:rPr>
          <w:rFonts w:ascii="Garamond" w:eastAsia="Bookman Old Style" w:hAnsi="Garamond"/>
          <w:bCs/>
        </w:rPr>
      </w:pPr>
      <w:r w:rsidRPr="00152279">
        <w:rPr>
          <w:rFonts w:ascii="Garamond" w:eastAsia="Bookman Old Style" w:hAnsi="Garamond"/>
          <w:bCs/>
          <w:u w:val="single"/>
        </w:rPr>
        <w:t xml:space="preserve">(e) </w:t>
      </w:r>
      <w:r w:rsidRPr="00152279">
        <w:rPr>
          <w:rFonts w:ascii="Garamond" w:eastAsia="Bookman Old Style" w:hAnsi="Garamond"/>
          <w:bCs/>
        </w:rPr>
        <w:t>To the extent permitted by law, to acquire by purchase, lease or otherwise and to hold all such property, whether real or personal, as may be necessary for the purposes of the said corporation; and to make such contracts and enter into such agreements as may be incidental to the objects of the corporation.</w:t>
      </w:r>
    </w:p>
    <w:p w14:paraId="31D34914" w14:textId="77777777" w:rsidR="00152279" w:rsidRPr="00152279" w:rsidRDefault="00152279" w:rsidP="00152279">
      <w:pPr>
        <w:tabs>
          <w:tab w:val="left" w:pos="720"/>
        </w:tabs>
        <w:ind w:left="2520" w:right="749" w:hanging="360"/>
        <w:jc w:val="both"/>
        <w:rPr>
          <w:rFonts w:ascii="Garamond" w:eastAsia="Bookman Old Style" w:hAnsi="Garamond"/>
          <w:bCs/>
        </w:rPr>
      </w:pPr>
      <w:r w:rsidRPr="00152279">
        <w:rPr>
          <w:rFonts w:ascii="Garamond" w:eastAsia="Bookman Old Style" w:hAnsi="Garamond"/>
          <w:bCs/>
          <w:u w:val="single"/>
        </w:rPr>
        <w:t>(f)</w:t>
      </w:r>
      <w:r w:rsidRPr="00152279">
        <w:rPr>
          <w:rFonts w:ascii="Garamond" w:eastAsia="Bookman Old Style" w:hAnsi="Garamond"/>
          <w:bCs/>
        </w:rPr>
        <w:t xml:space="preserve"> </w:t>
      </w:r>
      <w:r w:rsidRPr="00152279">
        <w:rPr>
          <w:rFonts w:ascii="Garamond" w:eastAsia="Bookman Old Style" w:hAnsi="Garamond"/>
          <w:bCs/>
        </w:rPr>
        <w:tab/>
        <w:t>To the extent permitted by law, to acquire any company or companies for the purpose of acquiring all or any of the property, rights or liabilities of the said corporation or for any purpose which may seem directly or indirectly calculated to benefit the said corporation.</w:t>
      </w:r>
    </w:p>
    <w:p w14:paraId="11A748E7" w14:textId="77777777" w:rsidR="00152279" w:rsidRPr="00152279" w:rsidRDefault="00152279" w:rsidP="00152279">
      <w:pPr>
        <w:tabs>
          <w:tab w:val="left" w:pos="720"/>
        </w:tabs>
        <w:ind w:left="2520" w:right="749" w:hanging="360"/>
        <w:jc w:val="both"/>
        <w:rPr>
          <w:rFonts w:ascii="Garamond" w:eastAsia="Bookman Old Style" w:hAnsi="Garamond"/>
          <w:bCs/>
        </w:rPr>
      </w:pPr>
      <w:r w:rsidRPr="00152279">
        <w:rPr>
          <w:rFonts w:ascii="Garamond" w:eastAsia="Bookman Old Style" w:hAnsi="Garamond"/>
          <w:bCs/>
          <w:u w:val="single"/>
        </w:rPr>
        <w:t>(g)</w:t>
      </w:r>
      <w:r w:rsidRPr="00152279">
        <w:rPr>
          <w:rFonts w:ascii="Garamond" w:eastAsia="Bookman Old Style" w:hAnsi="Garamond"/>
          <w:bCs/>
        </w:rPr>
        <w:t xml:space="preserve"> To the extent permitted by laws, to invest and deal with the monies of the said corporation not immediately required in such manner as the said corporation shall from time to time determine.</w:t>
      </w:r>
    </w:p>
    <w:p w14:paraId="59A48814" w14:textId="77777777" w:rsidR="00152279" w:rsidRPr="00152279" w:rsidRDefault="00152279" w:rsidP="00152279">
      <w:pPr>
        <w:tabs>
          <w:tab w:val="left" w:pos="720"/>
        </w:tabs>
        <w:ind w:left="2520" w:right="749" w:hanging="360"/>
        <w:jc w:val="both"/>
        <w:rPr>
          <w:rFonts w:ascii="Garamond" w:eastAsia="Bookman Old Style" w:hAnsi="Garamond"/>
          <w:bCs/>
        </w:rPr>
      </w:pPr>
      <w:r w:rsidRPr="00152279">
        <w:rPr>
          <w:rFonts w:ascii="Garamond" w:eastAsia="Bookman Old Style" w:hAnsi="Garamond"/>
          <w:bCs/>
          <w:u w:val="single"/>
        </w:rPr>
        <w:t>(h)</w:t>
      </w:r>
      <w:r w:rsidRPr="00152279">
        <w:rPr>
          <w:rFonts w:ascii="Garamond" w:eastAsia="Bookman Old Style" w:hAnsi="Garamond"/>
          <w:bCs/>
        </w:rPr>
        <w:t xml:space="preserve"> To borrow, raise or secure the payment of money in such manner as the said corporation shall from time to time think fit.</w:t>
      </w:r>
    </w:p>
    <w:p w14:paraId="18055005" w14:textId="77777777" w:rsidR="00152279" w:rsidRPr="00152279" w:rsidRDefault="00152279" w:rsidP="00152279">
      <w:pPr>
        <w:tabs>
          <w:tab w:val="left" w:pos="720"/>
        </w:tabs>
        <w:ind w:left="2520" w:right="749" w:hanging="360"/>
        <w:jc w:val="both"/>
        <w:rPr>
          <w:rFonts w:ascii="Garamond" w:eastAsia="Bookman Old Style" w:hAnsi="Garamond"/>
          <w:bCs/>
        </w:rPr>
      </w:pPr>
      <w:r w:rsidRPr="00152279">
        <w:rPr>
          <w:rFonts w:ascii="Garamond" w:eastAsia="Bookman Old Style" w:hAnsi="Garamond"/>
          <w:bCs/>
          <w:u w:val="single"/>
        </w:rPr>
        <w:t>(i)</w:t>
      </w:r>
      <w:r w:rsidRPr="00152279">
        <w:rPr>
          <w:rFonts w:ascii="Garamond" w:eastAsia="Bookman Old Style" w:hAnsi="Garamond"/>
          <w:bCs/>
        </w:rPr>
        <w:t xml:space="preserve"> To purchase, create, generate, hold or otherwise acquire electric current and electric power of every kind, description and source, and to sell, market, supply or otherwise dispose of at wholesale/retail, insofar as may be permitted by law, light, heat and power of every kind, description and source. </w:t>
      </w:r>
    </w:p>
    <w:p w14:paraId="1EDB80BF" w14:textId="4D892FA1" w:rsidR="00152279" w:rsidRPr="00152279" w:rsidRDefault="00152279" w:rsidP="00152279">
      <w:pPr>
        <w:tabs>
          <w:tab w:val="left" w:pos="720"/>
        </w:tabs>
        <w:ind w:left="2520" w:right="749" w:hanging="360"/>
        <w:jc w:val="both"/>
        <w:rPr>
          <w:rFonts w:ascii="Garamond" w:eastAsia="Bookman Old Style" w:hAnsi="Garamond"/>
          <w:bCs/>
        </w:rPr>
      </w:pPr>
      <w:r w:rsidRPr="00152279">
        <w:rPr>
          <w:rFonts w:ascii="Garamond" w:eastAsia="Bookman Old Style" w:hAnsi="Garamond"/>
          <w:bCs/>
          <w:u w:val="single"/>
        </w:rPr>
        <w:t>(</w:t>
      </w:r>
      <w:r w:rsidR="00926213">
        <w:rPr>
          <w:rFonts w:ascii="Garamond" w:eastAsia="Bookman Old Style" w:hAnsi="Garamond"/>
          <w:bCs/>
          <w:u w:val="single"/>
        </w:rPr>
        <w:t>j</w:t>
      </w:r>
      <w:bookmarkStart w:id="0" w:name="OpenAt"/>
      <w:bookmarkStart w:id="1" w:name="_GoBack"/>
      <w:bookmarkEnd w:id="0"/>
      <w:bookmarkEnd w:id="1"/>
      <w:r w:rsidRPr="00152279">
        <w:rPr>
          <w:rFonts w:ascii="Garamond" w:eastAsia="Bookman Old Style" w:hAnsi="Garamond"/>
          <w:bCs/>
          <w:u w:val="single"/>
        </w:rPr>
        <w:t>)</w:t>
      </w:r>
      <w:r w:rsidRPr="00152279">
        <w:rPr>
          <w:rFonts w:ascii="Garamond" w:eastAsia="Bookman Old Style" w:hAnsi="Garamond"/>
          <w:bCs/>
        </w:rPr>
        <w:t xml:space="preserve"> Generally, to do all such other things and transact all such business as may be, directly or indirectly or conducive to the attainment of the above objects or any of them.</w:t>
      </w:r>
      <w:r w:rsidR="00D51A24">
        <w:rPr>
          <w:rFonts w:ascii="Garamond" w:eastAsia="Bookman Old Style" w:hAnsi="Garamond"/>
          <w:bCs/>
        </w:rPr>
        <w:t>”</w:t>
      </w:r>
    </w:p>
    <w:p w14:paraId="4AB60ED0" w14:textId="65E6EA50" w:rsidR="00577047" w:rsidRPr="00152279" w:rsidRDefault="00577047" w:rsidP="00152279">
      <w:pPr>
        <w:ind w:left="1440" w:right="720" w:firstLine="720"/>
        <w:jc w:val="both"/>
        <w:rPr>
          <w:rFonts w:ascii="Garamond" w:hAnsi="Garamond"/>
          <w:bCs/>
          <w:lang w:val="en-GB"/>
        </w:rPr>
      </w:pPr>
    </w:p>
    <w:p w14:paraId="00CCF8CD" w14:textId="77777777" w:rsidR="00577047" w:rsidRDefault="00577047" w:rsidP="00577047">
      <w:pPr>
        <w:ind w:left="720" w:right="29"/>
        <w:jc w:val="both"/>
        <w:rPr>
          <w:rFonts w:ascii="Garamond" w:hAnsi="Garamond"/>
          <w:bCs/>
          <w:lang w:val="en-GB"/>
        </w:rPr>
      </w:pPr>
      <w:r w:rsidRPr="00152279">
        <w:rPr>
          <w:rFonts w:ascii="Garamond" w:hAnsi="Garamond"/>
          <w:bCs/>
          <w:lang w:val="en-GB"/>
        </w:rPr>
        <w:t>No sharehol</w:t>
      </w:r>
      <w:r>
        <w:rPr>
          <w:rFonts w:ascii="Garamond" w:hAnsi="Garamond"/>
          <w:bCs/>
          <w:lang w:val="en-GB"/>
        </w:rPr>
        <w:t>der (or 0.00%) voted against or had abstained from the decision to approval.</w:t>
      </w:r>
    </w:p>
    <w:p w14:paraId="047E42D9" w14:textId="77777777" w:rsidR="00577047" w:rsidRPr="00C661B7" w:rsidRDefault="00577047" w:rsidP="00577047">
      <w:pPr>
        <w:ind w:left="720" w:right="29"/>
        <w:jc w:val="both"/>
        <w:rPr>
          <w:rFonts w:ascii="Garamond" w:hAnsi="Garamond"/>
          <w:bCs/>
          <w:lang w:val="en-GB"/>
        </w:rPr>
      </w:pPr>
    </w:p>
    <w:p w14:paraId="7AD72198" w14:textId="7233836C" w:rsidR="00577047" w:rsidRPr="00C661B7" w:rsidRDefault="00577047" w:rsidP="00577047">
      <w:pPr>
        <w:overflowPunct w:val="0"/>
        <w:autoSpaceDE w:val="0"/>
        <w:autoSpaceDN w:val="0"/>
        <w:adjustRightInd w:val="0"/>
        <w:ind w:left="720"/>
        <w:jc w:val="both"/>
        <w:rPr>
          <w:rFonts w:ascii="Garamond" w:hAnsi="Garamond"/>
          <w:b/>
        </w:rPr>
      </w:pPr>
      <w:r w:rsidRPr="00C661B7">
        <w:rPr>
          <w:rFonts w:ascii="Garamond" w:hAnsi="Garamond"/>
        </w:rPr>
        <w:t>The Chairman of the Board declared that</w:t>
      </w:r>
      <w:r w:rsidRPr="00C661B7">
        <w:t xml:space="preserve"> </w:t>
      </w:r>
      <w:r w:rsidRPr="00C661B7">
        <w:rPr>
          <w:rFonts w:ascii="Garamond" w:hAnsi="Garamond"/>
        </w:rPr>
        <w:t>since the stockholders owning a</w:t>
      </w:r>
      <w:r w:rsidR="00BC6059">
        <w:rPr>
          <w:rFonts w:ascii="Garamond" w:hAnsi="Garamond"/>
        </w:rPr>
        <w:t>t least two-thirds (2/3)</w:t>
      </w:r>
      <w:r w:rsidRPr="00C661B7">
        <w:rPr>
          <w:rFonts w:ascii="Garamond" w:hAnsi="Garamond"/>
        </w:rPr>
        <w:t xml:space="preserve"> of the total outstanding shares voted affirmatively for the </w:t>
      </w:r>
      <w:r w:rsidR="00BC6059">
        <w:rPr>
          <w:rFonts w:ascii="Garamond" w:hAnsi="Garamond"/>
        </w:rPr>
        <w:t>amendment of the Articles of Incorporation</w:t>
      </w:r>
      <w:r w:rsidRPr="00C661B7">
        <w:rPr>
          <w:rFonts w:ascii="Garamond" w:hAnsi="Garamond"/>
        </w:rPr>
        <w:t>, the same is approved.</w:t>
      </w:r>
    </w:p>
    <w:p w14:paraId="5BEA34E4" w14:textId="77777777" w:rsidR="00577047" w:rsidRPr="009617A2" w:rsidRDefault="00577047" w:rsidP="009617A2">
      <w:pPr>
        <w:pStyle w:val="ListParagraph"/>
        <w:overflowPunct w:val="0"/>
        <w:autoSpaceDE w:val="0"/>
        <w:autoSpaceDN w:val="0"/>
        <w:adjustRightInd w:val="0"/>
        <w:jc w:val="both"/>
        <w:rPr>
          <w:rFonts w:ascii="Garamond" w:hAnsi="Garamond"/>
          <w:lang w:val="en-GB"/>
        </w:rPr>
      </w:pPr>
    </w:p>
    <w:p w14:paraId="4FD6D206" w14:textId="6CE5623A" w:rsidR="00BA1919" w:rsidRPr="00BA1919" w:rsidRDefault="00BA1919" w:rsidP="00BA1919">
      <w:pPr>
        <w:pStyle w:val="ListParagraph"/>
        <w:numPr>
          <w:ilvl w:val="0"/>
          <w:numId w:val="26"/>
        </w:numPr>
        <w:overflowPunct w:val="0"/>
        <w:autoSpaceDE w:val="0"/>
        <w:autoSpaceDN w:val="0"/>
        <w:adjustRightInd w:val="0"/>
        <w:jc w:val="both"/>
        <w:rPr>
          <w:rFonts w:ascii="Garamond" w:hAnsi="Garamond"/>
          <w:u w:val="single"/>
          <w:lang w:val="en-GB"/>
        </w:rPr>
      </w:pPr>
      <w:r w:rsidRPr="00BA1919">
        <w:rPr>
          <w:rFonts w:ascii="Garamond" w:hAnsi="Garamond"/>
          <w:u w:val="single"/>
          <w:lang w:val="en-GB"/>
        </w:rPr>
        <w:t>Appointment of External Auditor</w:t>
      </w:r>
    </w:p>
    <w:p w14:paraId="36F63ACA" w14:textId="77777777" w:rsidR="00BA1919" w:rsidRPr="00BC6059" w:rsidRDefault="00BA1919" w:rsidP="00BC6059">
      <w:pPr>
        <w:overflowPunct w:val="0"/>
        <w:autoSpaceDE w:val="0"/>
        <w:autoSpaceDN w:val="0"/>
        <w:adjustRightInd w:val="0"/>
        <w:jc w:val="both"/>
        <w:rPr>
          <w:rFonts w:ascii="Garamond" w:hAnsi="Garamond"/>
          <w:b/>
          <w:bCs/>
          <w:u w:val="single"/>
          <w:lang w:val="en-GB"/>
        </w:rPr>
      </w:pPr>
    </w:p>
    <w:p w14:paraId="175F861E" w14:textId="6CBE7FF0" w:rsidR="007B54CB" w:rsidRPr="00C661B7" w:rsidRDefault="0033449D" w:rsidP="006666E8">
      <w:pPr>
        <w:overflowPunct w:val="0"/>
        <w:autoSpaceDE w:val="0"/>
        <w:autoSpaceDN w:val="0"/>
        <w:adjustRightInd w:val="0"/>
        <w:ind w:left="720"/>
        <w:jc w:val="both"/>
        <w:rPr>
          <w:rFonts w:ascii="Garamond" w:hAnsi="Garamond"/>
        </w:rPr>
      </w:pPr>
      <w:r w:rsidRPr="00C661B7">
        <w:rPr>
          <w:rFonts w:ascii="Garamond" w:hAnsi="Garamond"/>
        </w:rPr>
        <w:t xml:space="preserve">The </w:t>
      </w:r>
      <w:r w:rsidR="006666E8" w:rsidRPr="00C661B7">
        <w:rPr>
          <w:rFonts w:ascii="Garamond" w:hAnsi="Garamond"/>
        </w:rPr>
        <w:t>Chairman of the Board</w:t>
      </w:r>
      <w:r w:rsidRPr="00C661B7">
        <w:rPr>
          <w:rFonts w:ascii="Garamond" w:hAnsi="Garamond"/>
        </w:rPr>
        <w:t xml:space="preserve"> </w:t>
      </w:r>
      <w:r w:rsidR="00351E19" w:rsidRPr="00C661B7">
        <w:rPr>
          <w:rFonts w:ascii="Garamond" w:hAnsi="Garamond"/>
        </w:rPr>
        <w:t>informed the stockholders that t</w:t>
      </w:r>
      <w:r w:rsidR="007B54CB" w:rsidRPr="00C661B7">
        <w:rPr>
          <w:rFonts w:ascii="Garamond" w:hAnsi="Garamond"/>
        </w:rPr>
        <w:t xml:space="preserve">he next item in </w:t>
      </w:r>
      <w:r w:rsidR="00351E19" w:rsidRPr="00C661B7">
        <w:rPr>
          <w:rFonts w:ascii="Garamond" w:hAnsi="Garamond"/>
        </w:rPr>
        <w:t>the</w:t>
      </w:r>
      <w:r w:rsidR="007B54CB" w:rsidRPr="00C661B7">
        <w:rPr>
          <w:rFonts w:ascii="Garamond" w:hAnsi="Garamond"/>
        </w:rPr>
        <w:t xml:space="preserve"> agenda </w:t>
      </w:r>
      <w:r w:rsidR="00351E19" w:rsidRPr="00C661B7">
        <w:rPr>
          <w:rFonts w:ascii="Garamond" w:hAnsi="Garamond"/>
        </w:rPr>
        <w:t>wa</w:t>
      </w:r>
      <w:r w:rsidR="007B54CB" w:rsidRPr="00C661B7">
        <w:rPr>
          <w:rFonts w:ascii="Garamond" w:hAnsi="Garamond"/>
        </w:rPr>
        <w:t xml:space="preserve">s the </w:t>
      </w:r>
      <w:r w:rsidR="006666E8" w:rsidRPr="00C661B7">
        <w:rPr>
          <w:rFonts w:ascii="Garamond" w:hAnsi="Garamond"/>
        </w:rPr>
        <w:t>appointment of the external auditors of the Corporation</w:t>
      </w:r>
      <w:r w:rsidR="009F6501" w:rsidRPr="00C661B7">
        <w:rPr>
          <w:rFonts w:ascii="Garamond" w:hAnsi="Garamond"/>
        </w:rPr>
        <w:t>.</w:t>
      </w:r>
      <w:r w:rsidR="006666E8" w:rsidRPr="00C661B7">
        <w:rPr>
          <w:rFonts w:ascii="Garamond" w:hAnsi="Garamond"/>
        </w:rPr>
        <w:t xml:space="preserve"> He</w:t>
      </w:r>
      <w:r w:rsidRPr="00C661B7">
        <w:rPr>
          <w:rFonts w:ascii="Garamond" w:hAnsi="Garamond"/>
        </w:rPr>
        <w:t xml:space="preserve"> </w:t>
      </w:r>
      <w:r w:rsidR="00351E19" w:rsidRPr="00C661B7">
        <w:rPr>
          <w:rFonts w:ascii="Garamond" w:hAnsi="Garamond"/>
        </w:rPr>
        <w:t xml:space="preserve">requested the </w:t>
      </w:r>
      <w:r w:rsidR="000131B7" w:rsidRPr="00C661B7">
        <w:rPr>
          <w:rFonts w:ascii="Garamond" w:hAnsi="Garamond"/>
          <w:bCs/>
          <w:lang w:val="en-GB"/>
        </w:rPr>
        <w:t>Corporate</w:t>
      </w:r>
      <w:r w:rsidR="000131B7" w:rsidRPr="00C661B7">
        <w:rPr>
          <w:rFonts w:ascii="Garamond" w:hAnsi="Garamond"/>
        </w:rPr>
        <w:t xml:space="preserve"> </w:t>
      </w:r>
      <w:r w:rsidR="00374936" w:rsidRPr="00C661B7">
        <w:rPr>
          <w:rFonts w:ascii="Garamond" w:hAnsi="Garamond"/>
        </w:rPr>
        <w:t>Secretary</w:t>
      </w:r>
      <w:r w:rsidR="007B54CB" w:rsidRPr="00C661B7">
        <w:rPr>
          <w:rFonts w:ascii="Garamond" w:hAnsi="Garamond"/>
        </w:rPr>
        <w:t xml:space="preserve"> </w:t>
      </w:r>
      <w:r w:rsidR="006666E8" w:rsidRPr="00C661B7">
        <w:rPr>
          <w:rFonts w:ascii="Garamond" w:hAnsi="Garamond"/>
        </w:rPr>
        <w:t>to introduce the proposal in behalf of Cesar A. Buenaventura, the Chairman of the Board Audit and Risk Oversight Committee</w:t>
      </w:r>
      <w:r w:rsidR="00351E19" w:rsidRPr="00C661B7">
        <w:rPr>
          <w:rFonts w:ascii="Garamond" w:hAnsi="Garamond"/>
        </w:rPr>
        <w:t>.</w:t>
      </w:r>
    </w:p>
    <w:p w14:paraId="46A8DCED" w14:textId="77777777" w:rsidR="007B54CB" w:rsidRPr="00C661B7" w:rsidRDefault="007B54CB" w:rsidP="007B54CB">
      <w:pPr>
        <w:overflowPunct w:val="0"/>
        <w:autoSpaceDE w:val="0"/>
        <w:autoSpaceDN w:val="0"/>
        <w:adjustRightInd w:val="0"/>
        <w:ind w:left="720" w:hanging="720"/>
        <w:jc w:val="both"/>
        <w:rPr>
          <w:rFonts w:ascii="Garamond" w:hAnsi="Garamond"/>
        </w:rPr>
      </w:pPr>
    </w:p>
    <w:p w14:paraId="57305A7F" w14:textId="027E8021" w:rsidR="00B8305C" w:rsidRPr="00C661B7" w:rsidRDefault="00B8305C" w:rsidP="00B8305C">
      <w:pPr>
        <w:ind w:left="720"/>
        <w:jc w:val="both"/>
        <w:rPr>
          <w:rFonts w:ascii="Garamond" w:hAnsi="Garamond"/>
        </w:rPr>
      </w:pPr>
      <w:r w:rsidRPr="00C661B7">
        <w:rPr>
          <w:rFonts w:ascii="Garamond" w:hAnsi="Garamond"/>
        </w:rPr>
        <w:t xml:space="preserve">The </w:t>
      </w:r>
      <w:r w:rsidR="000131B7" w:rsidRPr="00C661B7">
        <w:rPr>
          <w:rFonts w:ascii="Garamond" w:hAnsi="Garamond"/>
          <w:bCs/>
          <w:lang w:val="en-GB"/>
        </w:rPr>
        <w:t>Corporate</w:t>
      </w:r>
      <w:r w:rsidR="000131B7" w:rsidRPr="00C661B7">
        <w:rPr>
          <w:rFonts w:ascii="Garamond" w:hAnsi="Garamond"/>
        </w:rPr>
        <w:t xml:space="preserve"> </w:t>
      </w:r>
      <w:r w:rsidRPr="00C661B7">
        <w:rPr>
          <w:rFonts w:ascii="Garamond" w:hAnsi="Garamond"/>
        </w:rPr>
        <w:t xml:space="preserve">Secretary </w:t>
      </w:r>
      <w:r w:rsidR="005315A8" w:rsidRPr="00C661B7">
        <w:rPr>
          <w:rFonts w:ascii="Garamond" w:hAnsi="Garamond"/>
        </w:rPr>
        <w:t>reported that the Board Audit and Risk Oversight Committee recommended to the Board of Directors the appointment of an external auditor who will examine the accounts of the Corporation for 202</w:t>
      </w:r>
      <w:r w:rsidR="006B34EF">
        <w:rPr>
          <w:rFonts w:ascii="Garamond" w:hAnsi="Garamond"/>
        </w:rPr>
        <w:t>1</w:t>
      </w:r>
      <w:r w:rsidR="005315A8" w:rsidRPr="00C661B7">
        <w:rPr>
          <w:rFonts w:ascii="Garamond" w:hAnsi="Garamond"/>
        </w:rPr>
        <w:t xml:space="preserve">. The Board of Directors, at its meeting held on </w:t>
      </w:r>
      <w:r w:rsidR="006B34EF" w:rsidRPr="006B34EF">
        <w:rPr>
          <w:rFonts w:ascii="Garamond" w:hAnsi="Garamond"/>
        </w:rPr>
        <w:t>25 March 2021</w:t>
      </w:r>
      <w:r w:rsidR="005315A8" w:rsidRPr="00C661B7">
        <w:rPr>
          <w:rFonts w:ascii="Garamond" w:hAnsi="Garamond"/>
        </w:rPr>
        <w:t>, approved the re-appointment of Sycip Gorres Velayo &amp; Company as the external auditor of the Corporation for 202</w:t>
      </w:r>
      <w:r w:rsidR="006307E7">
        <w:rPr>
          <w:rFonts w:ascii="Garamond" w:hAnsi="Garamond"/>
        </w:rPr>
        <w:t>1</w:t>
      </w:r>
      <w:r w:rsidR="005315A8" w:rsidRPr="00C661B7">
        <w:rPr>
          <w:rFonts w:ascii="Garamond" w:hAnsi="Garamond"/>
        </w:rPr>
        <w:t>.</w:t>
      </w:r>
    </w:p>
    <w:p w14:paraId="750C9147" w14:textId="77777777" w:rsidR="00B8305C" w:rsidRPr="00C661B7" w:rsidRDefault="00B8305C" w:rsidP="00672223">
      <w:pPr>
        <w:tabs>
          <w:tab w:val="left" w:pos="2175"/>
        </w:tabs>
        <w:overflowPunct w:val="0"/>
        <w:autoSpaceDE w:val="0"/>
        <w:autoSpaceDN w:val="0"/>
        <w:adjustRightInd w:val="0"/>
        <w:jc w:val="both"/>
        <w:rPr>
          <w:rFonts w:ascii="Garamond" w:hAnsi="Garamond"/>
        </w:rPr>
      </w:pPr>
    </w:p>
    <w:p w14:paraId="7E2E3425" w14:textId="2AF33BA9" w:rsidR="00351E19" w:rsidRPr="00C661B7" w:rsidRDefault="006E077E" w:rsidP="006E077E">
      <w:pPr>
        <w:ind w:left="720" w:right="29"/>
        <w:jc w:val="both"/>
        <w:rPr>
          <w:rFonts w:ascii="Garamond" w:hAnsi="Garamond"/>
          <w:bCs/>
          <w:lang w:val="en-GB"/>
        </w:rPr>
      </w:pPr>
      <w:r w:rsidRPr="00C661B7">
        <w:rPr>
          <w:rFonts w:ascii="Garamond" w:hAnsi="Garamond"/>
          <w:bCs/>
          <w:lang w:val="en-GB"/>
        </w:rPr>
        <w:t xml:space="preserve">Based on the final voting tabulation, stockholders owning </w:t>
      </w:r>
      <w:r w:rsidR="001C020A" w:rsidRPr="001C020A">
        <w:rPr>
          <w:rFonts w:ascii="Garamond" w:hAnsi="Garamond"/>
          <w:bCs/>
          <w:lang w:val="en-GB"/>
        </w:rPr>
        <w:t>1,218,224,949</w:t>
      </w:r>
      <w:r w:rsidR="001C020A">
        <w:rPr>
          <w:rFonts w:ascii="Garamond" w:hAnsi="Garamond"/>
          <w:bCs/>
          <w:lang w:val="en-GB"/>
        </w:rPr>
        <w:t xml:space="preserve"> </w:t>
      </w:r>
      <w:r w:rsidRPr="00C661B7">
        <w:rPr>
          <w:rFonts w:ascii="Garamond" w:hAnsi="Garamond"/>
          <w:bCs/>
          <w:lang w:val="en-GB"/>
        </w:rPr>
        <w:t xml:space="preserve">shares and representing </w:t>
      </w:r>
      <w:r w:rsidR="008C1B06" w:rsidRPr="008C1B06">
        <w:rPr>
          <w:rFonts w:ascii="Garamond" w:hAnsi="Garamond"/>
          <w:bCs/>
          <w:lang w:val="en-GB"/>
        </w:rPr>
        <w:t>75.5046</w:t>
      </w:r>
      <w:r w:rsidRPr="00C661B7">
        <w:rPr>
          <w:rFonts w:ascii="Garamond" w:hAnsi="Garamond"/>
          <w:bCs/>
          <w:lang w:val="en-GB"/>
        </w:rPr>
        <w:t>% of the outstanding capital stock of the Corporation, voted for the resolution:</w:t>
      </w:r>
    </w:p>
    <w:p w14:paraId="4D936A40" w14:textId="77777777" w:rsidR="00351E19" w:rsidRPr="00C661B7" w:rsidRDefault="00351E19" w:rsidP="00351E19">
      <w:pPr>
        <w:overflowPunct w:val="0"/>
        <w:autoSpaceDE w:val="0"/>
        <w:autoSpaceDN w:val="0"/>
        <w:adjustRightInd w:val="0"/>
        <w:ind w:left="720" w:hanging="720"/>
        <w:jc w:val="both"/>
        <w:rPr>
          <w:rFonts w:ascii="Garamond" w:hAnsi="Garamond"/>
          <w:b/>
        </w:rPr>
      </w:pPr>
    </w:p>
    <w:p w14:paraId="3BDF4A1E" w14:textId="11646A2A" w:rsidR="00F56C7E" w:rsidRPr="00C661B7" w:rsidRDefault="00F56C7E" w:rsidP="00F56C7E">
      <w:pPr>
        <w:ind w:left="1440" w:right="720" w:firstLine="720"/>
        <w:jc w:val="both"/>
        <w:rPr>
          <w:rFonts w:ascii="Garamond" w:hAnsi="Garamond"/>
          <w:bCs/>
          <w:lang w:val="en-GB"/>
        </w:rPr>
      </w:pPr>
      <w:r w:rsidRPr="00C661B7">
        <w:rPr>
          <w:rFonts w:ascii="Garamond" w:hAnsi="Garamond"/>
          <w:bCs/>
          <w:lang w:val="en-GB"/>
        </w:rPr>
        <w:t>“</w:t>
      </w:r>
      <w:r w:rsidRPr="00C661B7">
        <w:rPr>
          <w:rFonts w:ascii="Garamond" w:hAnsi="Garamond"/>
          <w:b/>
          <w:bCs/>
          <w:lang w:val="en-GB"/>
        </w:rPr>
        <w:t>RESOLVED</w:t>
      </w:r>
      <w:r w:rsidRPr="00C661B7">
        <w:rPr>
          <w:rFonts w:ascii="Garamond" w:hAnsi="Garamond"/>
          <w:bCs/>
          <w:lang w:val="en-GB"/>
        </w:rPr>
        <w:t>, that Sycip Gorres Velayo and Co., member of Ernst and Young International, be appointed as the External Auditors of the Corporation for the calendar period ending 31 December 20</w:t>
      </w:r>
      <w:r w:rsidR="00527155" w:rsidRPr="00C661B7">
        <w:rPr>
          <w:rFonts w:ascii="Garamond" w:hAnsi="Garamond"/>
          <w:bCs/>
          <w:lang w:val="en-GB"/>
        </w:rPr>
        <w:t>2</w:t>
      </w:r>
      <w:r w:rsidR="00CD7014">
        <w:rPr>
          <w:rFonts w:ascii="Garamond" w:hAnsi="Garamond"/>
          <w:bCs/>
          <w:lang w:val="en-GB"/>
        </w:rPr>
        <w:t>1</w:t>
      </w:r>
      <w:r w:rsidRPr="00C661B7">
        <w:rPr>
          <w:rFonts w:ascii="Garamond" w:hAnsi="Garamond"/>
          <w:bCs/>
          <w:lang w:val="en-GB"/>
        </w:rPr>
        <w:t>, under such terms and conditions as the Board of Directors may consider reasonable.”</w:t>
      </w:r>
    </w:p>
    <w:p w14:paraId="51B8834C" w14:textId="77777777" w:rsidR="00351E19" w:rsidRPr="00C661B7" w:rsidRDefault="00351E19" w:rsidP="00351E19">
      <w:pPr>
        <w:ind w:right="720"/>
        <w:jc w:val="both"/>
        <w:rPr>
          <w:rFonts w:ascii="Garamond" w:hAnsi="Garamond"/>
          <w:bCs/>
          <w:lang w:val="en-GB"/>
        </w:rPr>
      </w:pPr>
    </w:p>
    <w:p w14:paraId="0A5C5B69" w14:textId="77777777" w:rsidR="00577047" w:rsidRDefault="00577047" w:rsidP="00577047">
      <w:pPr>
        <w:ind w:left="720" w:right="29"/>
        <w:jc w:val="both"/>
        <w:rPr>
          <w:rFonts w:ascii="Garamond" w:hAnsi="Garamond"/>
          <w:bCs/>
          <w:lang w:val="en-GB"/>
        </w:rPr>
      </w:pPr>
      <w:r>
        <w:rPr>
          <w:rFonts w:ascii="Garamond" w:hAnsi="Garamond"/>
          <w:bCs/>
          <w:lang w:val="en-GB"/>
        </w:rPr>
        <w:t>No shareholder (or 0.00%) voted against or had abstained from the decision to approval.</w:t>
      </w:r>
    </w:p>
    <w:p w14:paraId="2A5F5F29" w14:textId="77777777" w:rsidR="004378BA" w:rsidRPr="00C661B7" w:rsidRDefault="004378BA" w:rsidP="007E12E1">
      <w:pPr>
        <w:ind w:left="720" w:right="29"/>
        <w:jc w:val="both"/>
        <w:rPr>
          <w:rFonts w:ascii="Garamond" w:hAnsi="Garamond"/>
          <w:bCs/>
          <w:lang w:val="en-GB"/>
        </w:rPr>
      </w:pPr>
    </w:p>
    <w:p w14:paraId="29E3FDE1" w14:textId="55656C32" w:rsidR="007F3476" w:rsidRPr="00C661B7" w:rsidRDefault="007F3476" w:rsidP="007F3476">
      <w:pPr>
        <w:overflowPunct w:val="0"/>
        <w:autoSpaceDE w:val="0"/>
        <w:autoSpaceDN w:val="0"/>
        <w:adjustRightInd w:val="0"/>
        <w:ind w:left="720"/>
        <w:jc w:val="both"/>
        <w:rPr>
          <w:rFonts w:ascii="Garamond" w:hAnsi="Garamond"/>
          <w:b/>
        </w:rPr>
      </w:pPr>
      <w:r w:rsidRPr="00C661B7">
        <w:rPr>
          <w:rFonts w:ascii="Garamond" w:hAnsi="Garamond"/>
        </w:rPr>
        <w:t>The Chairman of the Board declared that</w:t>
      </w:r>
      <w:r w:rsidRPr="00C661B7">
        <w:t xml:space="preserve"> </w:t>
      </w:r>
      <w:r w:rsidRPr="00C661B7">
        <w:rPr>
          <w:rFonts w:ascii="Garamond" w:hAnsi="Garamond"/>
        </w:rPr>
        <w:t>since the stockholders owning a majority of the total outstanding shares voted affirmatively for the appointment of SGV as external auditor, the same is approved.</w:t>
      </w:r>
    </w:p>
    <w:p w14:paraId="4E30045A" w14:textId="77777777" w:rsidR="00351E19" w:rsidRPr="00C661B7" w:rsidRDefault="00351E19" w:rsidP="007B54CB">
      <w:pPr>
        <w:overflowPunct w:val="0"/>
        <w:autoSpaceDE w:val="0"/>
        <w:autoSpaceDN w:val="0"/>
        <w:adjustRightInd w:val="0"/>
        <w:ind w:left="720" w:hanging="720"/>
        <w:jc w:val="both"/>
        <w:rPr>
          <w:rFonts w:ascii="Garamond" w:hAnsi="Garamond"/>
        </w:rPr>
      </w:pPr>
    </w:p>
    <w:p w14:paraId="2323D879" w14:textId="50218C7B" w:rsidR="00B60B5F" w:rsidRPr="00C661B7" w:rsidRDefault="00FF7D1D" w:rsidP="00B60B5F">
      <w:pPr>
        <w:overflowPunct w:val="0"/>
        <w:autoSpaceDE w:val="0"/>
        <w:autoSpaceDN w:val="0"/>
        <w:adjustRightInd w:val="0"/>
        <w:ind w:left="720" w:hanging="720"/>
        <w:jc w:val="both"/>
        <w:rPr>
          <w:rFonts w:ascii="Garamond" w:hAnsi="Garamond"/>
          <w:b/>
          <w:bCs/>
          <w:u w:val="single"/>
          <w:lang w:val="en-GB"/>
        </w:rPr>
      </w:pPr>
      <w:r w:rsidRPr="00C661B7">
        <w:rPr>
          <w:rFonts w:ascii="Garamond" w:hAnsi="Garamond"/>
          <w:bCs/>
        </w:rPr>
        <w:t>8</w:t>
      </w:r>
      <w:r w:rsidR="00FD6DDF">
        <w:rPr>
          <w:rFonts w:ascii="Garamond" w:hAnsi="Garamond"/>
          <w:bCs/>
        </w:rPr>
        <w:t>35</w:t>
      </w:r>
      <w:r w:rsidR="008D2261" w:rsidRPr="00C661B7">
        <w:rPr>
          <w:rFonts w:ascii="Garamond" w:hAnsi="Garamond"/>
          <w:bCs/>
        </w:rPr>
        <w:t>.</w:t>
      </w:r>
      <w:r w:rsidR="008D2261" w:rsidRPr="00C661B7">
        <w:rPr>
          <w:rFonts w:ascii="Garamond" w:hAnsi="Garamond"/>
          <w:bCs/>
        </w:rPr>
        <w:tab/>
      </w:r>
      <w:r w:rsidR="003C03EE" w:rsidRPr="00C661B7">
        <w:rPr>
          <w:rFonts w:ascii="Garamond" w:hAnsi="Garamond"/>
          <w:b/>
          <w:bCs/>
          <w:u w:val="single"/>
        </w:rPr>
        <w:t>Election of Directors</w:t>
      </w:r>
    </w:p>
    <w:p w14:paraId="31346363" w14:textId="77777777" w:rsidR="00B60B5F" w:rsidRPr="00C661B7" w:rsidRDefault="00B60B5F" w:rsidP="00B60B5F">
      <w:pPr>
        <w:overflowPunct w:val="0"/>
        <w:autoSpaceDE w:val="0"/>
        <w:autoSpaceDN w:val="0"/>
        <w:adjustRightInd w:val="0"/>
        <w:ind w:left="1440" w:hanging="1440"/>
        <w:jc w:val="both"/>
        <w:rPr>
          <w:rFonts w:ascii="Garamond" w:hAnsi="Garamond"/>
          <w:b/>
          <w:lang w:val="en-GB"/>
        </w:rPr>
      </w:pPr>
    </w:p>
    <w:p w14:paraId="41D5A71B" w14:textId="24835D7D" w:rsidR="00282746" w:rsidRPr="00C661B7" w:rsidRDefault="00990706" w:rsidP="00B44A16">
      <w:pPr>
        <w:ind w:left="720" w:right="29"/>
        <w:jc w:val="both"/>
        <w:rPr>
          <w:rFonts w:ascii="Garamond" w:hAnsi="Garamond"/>
          <w:bCs/>
          <w:lang w:val="en-GB"/>
        </w:rPr>
      </w:pPr>
      <w:r w:rsidRPr="00C661B7">
        <w:rPr>
          <w:rFonts w:ascii="Garamond" w:hAnsi="Garamond"/>
          <w:bCs/>
          <w:lang w:val="en-GB"/>
        </w:rPr>
        <w:t xml:space="preserve">The </w:t>
      </w:r>
      <w:r w:rsidR="00BD0339" w:rsidRPr="00C661B7">
        <w:rPr>
          <w:rFonts w:ascii="Garamond" w:hAnsi="Garamond"/>
        </w:rPr>
        <w:t xml:space="preserve">Chairman of the Board </w:t>
      </w:r>
      <w:r w:rsidR="00B44A16" w:rsidRPr="00C661B7">
        <w:rPr>
          <w:rFonts w:ascii="Garamond" w:hAnsi="Garamond"/>
          <w:bCs/>
          <w:lang w:val="en-GB"/>
        </w:rPr>
        <w:t xml:space="preserve">informed the stockholders that the next item on the agenda was </w:t>
      </w:r>
      <w:r w:rsidR="00282746" w:rsidRPr="00C661B7">
        <w:rPr>
          <w:rFonts w:ascii="Garamond" w:hAnsi="Garamond"/>
          <w:bCs/>
          <w:lang w:val="en-GB"/>
        </w:rPr>
        <w:t>the Election of Directors.</w:t>
      </w:r>
      <w:r w:rsidR="00B44A16" w:rsidRPr="00C661B7">
        <w:rPr>
          <w:rFonts w:ascii="Garamond" w:hAnsi="Garamond"/>
          <w:bCs/>
          <w:lang w:val="en-GB"/>
        </w:rPr>
        <w:t xml:space="preserve"> </w:t>
      </w:r>
      <w:r w:rsidR="00282746" w:rsidRPr="00C661B7">
        <w:rPr>
          <w:rFonts w:ascii="Garamond" w:hAnsi="Garamond"/>
          <w:bCs/>
          <w:lang w:val="en-GB"/>
        </w:rPr>
        <w:t xml:space="preserve">The Nomination Committee </w:t>
      </w:r>
      <w:r w:rsidR="00B44A16" w:rsidRPr="00C661B7">
        <w:rPr>
          <w:rFonts w:ascii="Garamond" w:hAnsi="Garamond"/>
          <w:bCs/>
          <w:lang w:val="en-GB"/>
        </w:rPr>
        <w:t>came</w:t>
      </w:r>
      <w:r w:rsidR="00282746" w:rsidRPr="00C661B7">
        <w:rPr>
          <w:rFonts w:ascii="Garamond" w:hAnsi="Garamond"/>
          <w:bCs/>
          <w:lang w:val="en-GB"/>
        </w:rPr>
        <w:t xml:space="preserve"> up with the short and final list of candidates for Boa</w:t>
      </w:r>
      <w:r w:rsidR="009A0643" w:rsidRPr="00C661B7">
        <w:rPr>
          <w:rFonts w:ascii="Garamond" w:hAnsi="Garamond"/>
          <w:bCs/>
          <w:lang w:val="en-GB"/>
        </w:rPr>
        <w:t>rd Membership. The list included</w:t>
      </w:r>
      <w:r w:rsidR="00282746" w:rsidRPr="00C661B7">
        <w:rPr>
          <w:rFonts w:ascii="Garamond" w:hAnsi="Garamond"/>
          <w:bCs/>
          <w:lang w:val="en-GB"/>
        </w:rPr>
        <w:t xml:space="preserve"> the nominees for independent directors.</w:t>
      </w:r>
    </w:p>
    <w:p w14:paraId="3C787DFE" w14:textId="77777777" w:rsidR="00282746" w:rsidRPr="00C661B7" w:rsidRDefault="00282746" w:rsidP="00282746">
      <w:pPr>
        <w:ind w:left="1440" w:right="720"/>
        <w:jc w:val="both"/>
        <w:rPr>
          <w:rFonts w:ascii="Garamond" w:hAnsi="Garamond"/>
          <w:bCs/>
          <w:lang w:val="en-GB"/>
        </w:rPr>
      </w:pPr>
    </w:p>
    <w:p w14:paraId="7586422D" w14:textId="2A91E243" w:rsidR="00282746" w:rsidRPr="00C661B7" w:rsidRDefault="00990706" w:rsidP="009A0643">
      <w:pPr>
        <w:ind w:left="720" w:right="29"/>
        <w:jc w:val="both"/>
        <w:rPr>
          <w:rFonts w:ascii="Garamond" w:hAnsi="Garamond"/>
          <w:bCs/>
          <w:lang w:val="en-GB"/>
        </w:rPr>
      </w:pPr>
      <w:r w:rsidRPr="00C661B7">
        <w:rPr>
          <w:rFonts w:ascii="Garamond" w:hAnsi="Garamond"/>
          <w:bCs/>
          <w:lang w:val="en-GB"/>
        </w:rPr>
        <w:t xml:space="preserve">The </w:t>
      </w:r>
      <w:r w:rsidR="008D0D5F" w:rsidRPr="00C661B7">
        <w:rPr>
          <w:rFonts w:ascii="Garamond" w:hAnsi="Garamond"/>
        </w:rPr>
        <w:t xml:space="preserve">Chairman of the Board </w:t>
      </w:r>
      <w:r w:rsidR="00FD3B9E" w:rsidRPr="00C661B7">
        <w:rPr>
          <w:rFonts w:ascii="Garamond" w:hAnsi="Garamond"/>
          <w:bCs/>
          <w:lang w:val="en-GB"/>
        </w:rPr>
        <w:t>invite</w:t>
      </w:r>
      <w:r w:rsidR="00CE6EC9" w:rsidRPr="00C661B7">
        <w:rPr>
          <w:rFonts w:ascii="Garamond" w:hAnsi="Garamond"/>
          <w:bCs/>
          <w:lang w:val="en-GB"/>
        </w:rPr>
        <w:t>d</w:t>
      </w:r>
      <w:r w:rsidR="00282746" w:rsidRPr="00C661B7">
        <w:rPr>
          <w:rFonts w:ascii="Garamond" w:hAnsi="Garamond"/>
          <w:bCs/>
          <w:lang w:val="en-GB"/>
        </w:rPr>
        <w:t xml:space="preserve"> the </w:t>
      </w:r>
      <w:r w:rsidR="00CE6EC9" w:rsidRPr="00C661B7">
        <w:rPr>
          <w:rFonts w:ascii="Garamond" w:hAnsi="Garamond"/>
          <w:bCs/>
          <w:lang w:val="en-GB"/>
        </w:rPr>
        <w:t xml:space="preserve">Corporate </w:t>
      </w:r>
      <w:r w:rsidR="00282746" w:rsidRPr="00C661B7">
        <w:rPr>
          <w:rFonts w:ascii="Garamond" w:hAnsi="Garamond"/>
          <w:bCs/>
          <w:lang w:val="en-GB"/>
        </w:rPr>
        <w:t>Secretary to read the names of the candidates</w:t>
      </w:r>
      <w:r w:rsidR="00CE6EC9" w:rsidRPr="00C661B7">
        <w:rPr>
          <w:rFonts w:ascii="Garamond" w:hAnsi="Garamond"/>
          <w:bCs/>
          <w:lang w:val="en-GB"/>
        </w:rPr>
        <w:t>.</w:t>
      </w:r>
    </w:p>
    <w:p w14:paraId="3AA5AE6F" w14:textId="77777777" w:rsidR="00282746" w:rsidRPr="00C661B7" w:rsidRDefault="00282746" w:rsidP="009A0643">
      <w:pPr>
        <w:ind w:left="720" w:right="29"/>
        <w:jc w:val="both"/>
        <w:rPr>
          <w:rFonts w:ascii="Garamond" w:hAnsi="Garamond"/>
          <w:bCs/>
          <w:lang w:val="en-GB"/>
        </w:rPr>
      </w:pPr>
    </w:p>
    <w:p w14:paraId="0121BC5C" w14:textId="05C7545E" w:rsidR="00282746" w:rsidRPr="00C661B7" w:rsidRDefault="00FD3B9E" w:rsidP="009A0643">
      <w:pPr>
        <w:ind w:left="720" w:right="29"/>
        <w:jc w:val="both"/>
        <w:rPr>
          <w:rFonts w:ascii="Garamond" w:hAnsi="Garamond"/>
          <w:bCs/>
          <w:lang w:val="en-GB"/>
        </w:rPr>
      </w:pPr>
      <w:r w:rsidRPr="00C661B7">
        <w:rPr>
          <w:rFonts w:ascii="Garamond" w:hAnsi="Garamond"/>
          <w:bCs/>
          <w:lang w:val="en-GB"/>
        </w:rPr>
        <w:t>The Corporate Secretary discussed</w:t>
      </w:r>
      <w:r w:rsidR="00CE6EC9" w:rsidRPr="00C661B7">
        <w:rPr>
          <w:rFonts w:ascii="Garamond" w:hAnsi="Garamond"/>
          <w:bCs/>
          <w:lang w:val="en-GB"/>
        </w:rPr>
        <w:t xml:space="preserve"> that</w:t>
      </w:r>
      <w:r w:rsidR="00282746" w:rsidRPr="00C661B7">
        <w:rPr>
          <w:rFonts w:ascii="Garamond" w:hAnsi="Garamond"/>
          <w:bCs/>
          <w:lang w:val="en-GB"/>
        </w:rPr>
        <w:t xml:space="preserve"> the qualifications of the nominees as directors </w:t>
      </w:r>
      <w:r w:rsidR="00CE6EC9" w:rsidRPr="00C661B7">
        <w:rPr>
          <w:rFonts w:ascii="Garamond" w:hAnsi="Garamond"/>
          <w:bCs/>
          <w:lang w:val="en-GB"/>
        </w:rPr>
        <w:t>we</w:t>
      </w:r>
      <w:r w:rsidR="00282746" w:rsidRPr="00C661B7">
        <w:rPr>
          <w:rFonts w:ascii="Garamond" w:hAnsi="Garamond"/>
          <w:bCs/>
          <w:lang w:val="en-GB"/>
        </w:rPr>
        <w:t>re included as Item 5 of the Definitive Information Statement of the Corporation, copies of which were distributed to the stockholders together with the Notices</w:t>
      </w:r>
      <w:r w:rsidR="00B73D8F" w:rsidRPr="00C661B7">
        <w:rPr>
          <w:rFonts w:ascii="Garamond" w:hAnsi="Garamond"/>
          <w:bCs/>
          <w:lang w:val="en-GB"/>
        </w:rPr>
        <w:t xml:space="preserve"> through alternative mode of distribution</w:t>
      </w:r>
      <w:r w:rsidR="00282746" w:rsidRPr="00C661B7">
        <w:rPr>
          <w:rFonts w:ascii="Garamond" w:hAnsi="Garamond"/>
          <w:bCs/>
          <w:lang w:val="en-GB"/>
        </w:rPr>
        <w:t>.</w:t>
      </w:r>
    </w:p>
    <w:p w14:paraId="0643B558" w14:textId="77777777" w:rsidR="00282746" w:rsidRPr="00C661B7" w:rsidRDefault="00282746" w:rsidP="009A0643">
      <w:pPr>
        <w:ind w:left="720" w:right="29"/>
        <w:jc w:val="both"/>
        <w:rPr>
          <w:rFonts w:ascii="Garamond" w:hAnsi="Garamond"/>
          <w:bCs/>
          <w:lang w:val="en-GB"/>
        </w:rPr>
      </w:pPr>
    </w:p>
    <w:p w14:paraId="6E90B2FB" w14:textId="77777777" w:rsidR="00282746" w:rsidRPr="00C661B7" w:rsidRDefault="00282746" w:rsidP="009A0643">
      <w:pPr>
        <w:ind w:left="720" w:right="29"/>
        <w:jc w:val="both"/>
        <w:rPr>
          <w:rFonts w:ascii="Garamond" w:hAnsi="Garamond"/>
          <w:bCs/>
          <w:lang w:val="en-GB"/>
        </w:rPr>
      </w:pPr>
      <w:r w:rsidRPr="00C661B7">
        <w:rPr>
          <w:rFonts w:ascii="Garamond" w:hAnsi="Garamond"/>
          <w:bCs/>
          <w:lang w:val="en-GB"/>
        </w:rPr>
        <w:t xml:space="preserve">The nominees </w:t>
      </w:r>
      <w:r w:rsidR="00CE6EC9" w:rsidRPr="00C661B7">
        <w:rPr>
          <w:rFonts w:ascii="Garamond" w:hAnsi="Garamond"/>
          <w:bCs/>
          <w:lang w:val="en-GB"/>
        </w:rPr>
        <w:t>we</w:t>
      </w:r>
      <w:r w:rsidRPr="00C661B7">
        <w:rPr>
          <w:rFonts w:ascii="Garamond" w:hAnsi="Garamond"/>
          <w:bCs/>
          <w:lang w:val="en-GB"/>
        </w:rPr>
        <w:t>re:</w:t>
      </w:r>
    </w:p>
    <w:p w14:paraId="402F2D7E" w14:textId="77777777" w:rsidR="00282746" w:rsidRPr="00C661B7" w:rsidRDefault="00282746" w:rsidP="009A0643">
      <w:pPr>
        <w:ind w:left="720" w:right="29"/>
        <w:jc w:val="both"/>
        <w:rPr>
          <w:rFonts w:ascii="Garamond" w:hAnsi="Garamond"/>
          <w:bCs/>
          <w:lang w:val="en-GB"/>
        </w:rPr>
      </w:pPr>
    </w:p>
    <w:tbl>
      <w:tblPr>
        <w:tblStyle w:val="TableGrid"/>
        <w:tblW w:w="6295" w:type="dxa"/>
        <w:jc w:val="center"/>
        <w:tblLayout w:type="fixed"/>
        <w:tblLook w:val="04A0" w:firstRow="1" w:lastRow="0" w:firstColumn="1" w:lastColumn="0" w:noHBand="0" w:noVBand="1"/>
      </w:tblPr>
      <w:tblGrid>
        <w:gridCol w:w="3055"/>
        <w:gridCol w:w="3240"/>
      </w:tblGrid>
      <w:tr w:rsidR="00282746" w:rsidRPr="00FB0078" w14:paraId="083AF68F" w14:textId="77777777" w:rsidTr="00FB0078">
        <w:trPr>
          <w:trHeight w:val="170"/>
          <w:tblHeader/>
          <w:jc w:val="center"/>
        </w:trPr>
        <w:tc>
          <w:tcPr>
            <w:tcW w:w="3055" w:type="dxa"/>
          </w:tcPr>
          <w:p w14:paraId="6CF12159" w14:textId="77777777" w:rsidR="00282746" w:rsidRPr="00FB0078" w:rsidRDefault="00282746" w:rsidP="006A7149">
            <w:pPr>
              <w:ind w:right="29"/>
              <w:jc w:val="center"/>
              <w:rPr>
                <w:rFonts w:ascii="Garamond" w:hAnsi="Garamond"/>
                <w:b/>
                <w:u w:val="single"/>
              </w:rPr>
            </w:pPr>
            <w:r w:rsidRPr="00FB0078">
              <w:rPr>
                <w:rFonts w:ascii="Garamond" w:hAnsi="Garamond"/>
                <w:b/>
                <w:u w:val="single"/>
              </w:rPr>
              <w:t>Directors</w:t>
            </w:r>
          </w:p>
        </w:tc>
        <w:tc>
          <w:tcPr>
            <w:tcW w:w="3240" w:type="dxa"/>
          </w:tcPr>
          <w:p w14:paraId="799946B8" w14:textId="77777777" w:rsidR="00282746" w:rsidRPr="00FB0078" w:rsidRDefault="00282746" w:rsidP="006A7149">
            <w:pPr>
              <w:ind w:right="29"/>
              <w:jc w:val="center"/>
              <w:rPr>
                <w:rFonts w:ascii="Garamond" w:hAnsi="Garamond"/>
                <w:b/>
                <w:u w:val="single"/>
              </w:rPr>
            </w:pPr>
            <w:r w:rsidRPr="00FB0078">
              <w:rPr>
                <w:rFonts w:ascii="Garamond" w:hAnsi="Garamond"/>
                <w:b/>
                <w:u w:val="single"/>
              </w:rPr>
              <w:t>Independent Directors</w:t>
            </w:r>
          </w:p>
        </w:tc>
      </w:tr>
      <w:tr w:rsidR="00995100" w:rsidRPr="00FB0078" w14:paraId="25942E57" w14:textId="77777777" w:rsidTr="00FB0078">
        <w:trPr>
          <w:trHeight w:val="233"/>
          <w:jc w:val="center"/>
        </w:trPr>
        <w:tc>
          <w:tcPr>
            <w:tcW w:w="3055" w:type="dxa"/>
          </w:tcPr>
          <w:p w14:paraId="59118D36" w14:textId="08C903C0" w:rsidR="00995100" w:rsidRPr="00FB0078" w:rsidRDefault="00995100" w:rsidP="00995100">
            <w:pPr>
              <w:ind w:right="29"/>
              <w:jc w:val="both"/>
              <w:rPr>
                <w:rFonts w:ascii="Garamond" w:hAnsi="Garamond"/>
              </w:rPr>
            </w:pPr>
            <w:r w:rsidRPr="00FB0078">
              <w:rPr>
                <w:rFonts w:ascii="Garamond" w:hAnsi="Garamond"/>
              </w:rPr>
              <w:t>Rafi Haroon Basheer</w:t>
            </w:r>
          </w:p>
        </w:tc>
        <w:tc>
          <w:tcPr>
            <w:tcW w:w="3240" w:type="dxa"/>
          </w:tcPr>
          <w:p w14:paraId="1163327A" w14:textId="77777777" w:rsidR="00995100" w:rsidRPr="00FB0078" w:rsidRDefault="00995100" w:rsidP="00995100">
            <w:pPr>
              <w:ind w:right="29"/>
              <w:jc w:val="both"/>
              <w:rPr>
                <w:rFonts w:ascii="Garamond" w:hAnsi="Garamond"/>
              </w:rPr>
            </w:pPr>
            <w:r w:rsidRPr="00FB0078">
              <w:rPr>
                <w:rFonts w:ascii="Garamond" w:hAnsi="Garamond"/>
                <w:bCs/>
                <w:lang w:val="pt-PT"/>
              </w:rPr>
              <w:t>Cesar A. Buenaventura</w:t>
            </w:r>
          </w:p>
        </w:tc>
      </w:tr>
      <w:tr w:rsidR="00995100" w:rsidRPr="00FB0078" w14:paraId="7EB90FB2" w14:textId="77777777" w:rsidTr="00FB0078">
        <w:trPr>
          <w:trHeight w:val="152"/>
          <w:jc w:val="center"/>
        </w:trPr>
        <w:tc>
          <w:tcPr>
            <w:tcW w:w="3055" w:type="dxa"/>
          </w:tcPr>
          <w:p w14:paraId="40C2860A" w14:textId="28B42EF0" w:rsidR="00995100" w:rsidRPr="00FB0078" w:rsidRDefault="00995100" w:rsidP="00995100">
            <w:pPr>
              <w:ind w:right="29"/>
              <w:jc w:val="both"/>
              <w:rPr>
                <w:rFonts w:ascii="Garamond" w:hAnsi="Garamond"/>
              </w:rPr>
            </w:pPr>
            <w:r w:rsidRPr="00FB0078">
              <w:rPr>
                <w:rFonts w:ascii="Garamond" w:hAnsi="Garamond"/>
              </w:rPr>
              <w:t>Mona Lisa B. Dela Cruz</w:t>
            </w:r>
          </w:p>
        </w:tc>
        <w:tc>
          <w:tcPr>
            <w:tcW w:w="3240" w:type="dxa"/>
          </w:tcPr>
          <w:p w14:paraId="019CFD96" w14:textId="77777777" w:rsidR="00995100" w:rsidRPr="00FB0078" w:rsidRDefault="00995100" w:rsidP="00995100">
            <w:pPr>
              <w:ind w:right="29"/>
              <w:jc w:val="both"/>
              <w:rPr>
                <w:rFonts w:ascii="Garamond" w:hAnsi="Garamond"/>
              </w:rPr>
            </w:pPr>
            <w:r w:rsidRPr="00FB0078">
              <w:rPr>
                <w:rFonts w:ascii="Garamond" w:hAnsi="Garamond"/>
                <w:bCs/>
                <w:lang w:val="pt-PT"/>
              </w:rPr>
              <w:t>Lydia B. Echauz</w:t>
            </w:r>
          </w:p>
        </w:tc>
      </w:tr>
      <w:tr w:rsidR="00995100" w:rsidRPr="00FB0078" w14:paraId="5DED5DAD" w14:textId="77777777" w:rsidTr="00FB0078">
        <w:trPr>
          <w:trHeight w:val="125"/>
          <w:jc w:val="center"/>
        </w:trPr>
        <w:tc>
          <w:tcPr>
            <w:tcW w:w="3055" w:type="dxa"/>
          </w:tcPr>
          <w:p w14:paraId="6A5E596D" w14:textId="2D301919" w:rsidR="00995100" w:rsidRPr="00FB0078" w:rsidRDefault="00995100" w:rsidP="00995100">
            <w:pPr>
              <w:ind w:right="29"/>
              <w:jc w:val="both"/>
              <w:rPr>
                <w:rFonts w:ascii="Garamond" w:hAnsi="Garamond"/>
              </w:rPr>
            </w:pPr>
            <w:r w:rsidRPr="00FB0078">
              <w:rPr>
                <w:rFonts w:ascii="Garamond" w:hAnsi="Garamond"/>
              </w:rPr>
              <w:t xml:space="preserve">Luis La ‘O </w:t>
            </w:r>
          </w:p>
        </w:tc>
        <w:tc>
          <w:tcPr>
            <w:tcW w:w="3240" w:type="dxa"/>
          </w:tcPr>
          <w:p w14:paraId="40998E1A" w14:textId="52783D66" w:rsidR="00995100" w:rsidRPr="00FB0078" w:rsidRDefault="00FB0078" w:rsidP="00995100">
            <w:pPr>
              <w:ind w:right="29"/>
              <w:jc w:val="both"/>
              <w:rPr>
                <w:rFonts w:ascii="Garamond" w:hAnsi="Garamond"/>
              </w:rPr>
            </w:pPr>
            <w:r w:rsidRPr="00FB0078">
              <w:rPr>
                <w:rFonts w:ascii="Garamond" w:hAnsi="Garamond"/>
                <w:bCs/>
                <w:lang w:val="pt-PT"/>
              </w:rPr>
              <w:t>Fernando Zobel de Ayala</w:t>
            </w:r>
          </w:p>
        </w:tc>
      </w:tr>
      <w:tr w:rsidR="00995100" w:rsidRPr="00FB0078" w14:paraId="3EFF04D0" w14:textId="77777777" w:rsidTr="00FB0078">
        <w:trPr>
          <w:trHeight w:val="237"/>
          <w:jc w:val="center"/>
        </w:trPr>
        <w:tc>
          <w:tcPr>
            <w:tcW w:w="3055" w:type="dxa"/>
          </w:tcPr>
          <w:p w14:paraId="762F94B4" w14:textId="0859A6EE" w:rsidR="00995100" w:rsidRPr="00FB0078" w:rsidRDefault="00995100" w:rsidP="00995100">
            <w:pPr>
              <w:ind w:right="29"/>
              <w:jc w:val="both"/>
              <w:rPr>
                <w:rFonts w:ascii="Garamond" w:hAnsi="Garamond"/>
              </w:rPr>
            </w:pPr>
            <w:r w:rsidRPr="00FB0078">
              <w:rPr>
                <w:rFonts w:ascii="Garamond" w:hAnsi="Garamond"/>
              </w:rPr>
              <w:t xml:space="preserve"> Rolando J. Paulino, Jr.</w:t>
            </w:r>
          </w:p>
        </w:tc>
        <w:tc>
          <w:tcPr>
            <w:tcW w:w="3240" w:type="dxa"/>
          </w:tcPr>
          <w:p w14:paraId="1A68BBF2" w14:textId="1369236E" w:rsidR="00995100" w:rsidRPr="00FB0078" w:rsidRDefault="00FB0078" w:rsidP="00995100">
            <w:pPr>
              <w:ind w:right="29"/>
              <w:jc w:val="both"/>
              <w:rPr>
                <w:rFonts w:ascii="Garamond" w:hAnsi="Garamond"/>
              </w:rPr>
            </w:pPr>
            <w:r w:rsidRPr="00FB0078">
              <w:rPr>
                <w:rFonts w:ascii="Garamond" w:hAnsi="Garamond"/>
              </w:rPr>
              <w:t>Amando M. Tetangco, Jr.</w:t>
            </w:r>
          </w:p>
        </w:tc>
      </w:tr>
      <w:tr w:rsidR="00995100" w:rsidRPr="00FB0078" w14:paraId="04990DE1" w14:textId="77777777" w:rsidTr="00FB0078">
        <w:trPr>
          <w:trHeight w:val="197"/>
          <w:jc w:val="center"/>
        </w:trPr>
        <w:tc>
          <w:tcPr>
            <w:tcW w:w="3055" w:type="dxa"/>
          </w:tcPr>
          <w:p w14:paraId="5868677E" w14:textId="16C1DC35" w:rsidR="00995100" w:rsidRPr="00FB0078" w:rsidRDefault="00FB0078" w:rsidP="00995100">
            <w:pPr>
              <w:ind w:right="29"/>
              <w:jc w:val="both"/>
              <w:rPr>
                <w:rFonts w:ascii="Garamond" w:hAnsi="Garamond"/>
              </w:rPr>
            </w:pPr>
            <w:r w:rsidRPr="00FB0078">
              <w:rPr>
                <w:rFonts w:ascii="Garamond" w:hAnsi="Garamond"/>
              </w:rPr>
              <w:t>Reynaldo P. Abilo</w:t>
            </w:r>
          </w:p>
        </w:tc>
        <w:tc>
          <w:tcPr>
            <w:tcW w:w="3240" w:type="dxa"/>
          </w:tcPr>
          <w:p w14:paraId="38573500" w14:textId="77777777" w:rsidR="00995100" w:rsidRPr="00FB0078" w:rsidRDefault="00995100" w:rsidP="00995100">
            <w:pPr>
              <w:ind w:right="29"/>
              <w:jc w:val="both"/>
              <w:rPr>
                <w:rFonts w:ascii="Garamond" w:hAnsi="Garamond"/>
              </w:rPr>
            </w:pPr>
          </w:p>
        </w:tc>
      </w:tr>
      <w:tr w:rsidR="00995100" w:rsidRPr="00FB0078" w14:paraId="02C586BA" w14:textId="77777777" w:rsidTr="00FB0078">
        <w:trPr>
          <w:trHeight w:val="170"/>
          <w:jc w:val="center"/>
        </w:trPr>
        <w:tc>
          <w:tcPr>
            <w:tcW w:w="3055" w:type="dxa"/>
          </w:tcPr>
          <w:p w14:paraId="7EB63226" w14:textId="352B9A92" w:rsidR="00995100" w:rsidRPr="00FB0078" w:rsidRDefault="00995100" w:rsidP="00995100">
            <w:pPr>
              <w:ind w:right="29"/>
              <w:jc w:val="both"/>
              <w:rPr>
                <w:rFonts w:ascii="Garamond" w:hAnsi="Garamond"/>
              </w:rPr>
            </w:pPr>
            <w:r w:rsidRPr="00FB0078">
              <w:rPr>
                <w:rFonts w:ascii="Garamond" w:hAnsi="Garamond"/>
              </w:rPr>
              <w:t>Cesar G. Romero</w:t>
            </w:r>
          </w:p>
        </w:tc>
        <w:tc>
          <w:tcPr>
            <w:tcW w:w="3240" w:type="dxa"/>
          </w:tcPr>
          <w:p w14:paraId="2EAECB99" w14:textId="77777777" w:rsidR="00995100" w:rsidRPr="00FB0078" w:rsidRDefault="00995100" w:rsidP="00995100">
            <w:pPr>
              <w:ind w:right="29"/>
              <w:jc w:val="both"/>
              <w:rPr>
                <w:rFonts w:ascii="Garamond" w:hAnsi="Garamond"/>
              </w:rPr>
            </w:pPr>
          </w:p>
        </w:tc>
      </w:tr>
      <w:tr w:rsidR="00995100" w:rsidRPr="00FB0078" w14:paraId="1D429387" w14:textId="77777777" w:rsidTr="00FB0078">
        <w:trPr>
          <w:trHeight w:val="170"/>
          <w:jc w:val="center"/>
        </w:trPr>
        <w:tc>
          <w:tcPr>
            <w:tcW w:w="3055" w:type="dxa"/>
          </w:tcPr>
          <w:p w14:paraId="6ECE2E63" w14:textId="7261DBE9" w:rsidR="00995100" w:rsidRPr="00FB0078" w:rsidRDefault="00995100" w:rsidP="00995100">
            <w:pPr>
              <w:ind w:right="29"/>
              <w:jc w:val="both"/>
              <w:rPr>
                <w:rFonts w:ascii="Garamond" w:hAnsi="Garamond"/>
              </w:rPr>
            </w:pPr>
            <w:r w:rsidRPr="00FB0078">
              <w:rPr>
                <w:rFonts w:ascii="Garamond" w:hAnsi="Garamond"/>
              </w:rPr>
              <w:t>Min Yih Tan</w:t>
            </w:r>
          </w:p>
        </w:tc>
        <w:tc>
          <w:tcPr>
            <w:tcW w:w="3240" w:type="dxa"/>
          </w:tcPr>
          <w:p w14:paraId="76D67B3C" w14:textId="77777777" w:rsidR="00995100" w:rsidRPr="00FB0078" w:rsidRDefault="00995100" w:rsidP="00995100">
            <w:pPr>
              <w:ind w:right="29"/>
              <w:jc w:val="both"/>
              <w:rPr>
                <w:rFonts w:ascii="Garamond" w:hAnsi="Garamond"/>
              </w:rPr>
            </w:pPr>
          </w:p>
        </w:tc>
      </w:tr>
    </w:tbl>
    <w:p w14:paraId="1E2256B8" w14:textId="77777777" w:rsidR="00282746" w:rsidRPr="00C661B7" w:rsidRDefault="00282746" w:rsidP="009A0643">
      <w:pPr>
        <w:ind w:left="720" w:right="29"/>
        <w:jc w:val="both"/>
        <w:rPr>
          <w:rFonts w:ascii="Garamond" w:hAnsi="Garamond"/>
          <w:bCs/>
          <w:lang w:val="en-GB"/>
        </w:rPr>
      </w:pPr>
    </w:p>
    <w:p w14:paraId="26659EEC" w14:textId="77777777" w:rsidR="00282746" w:rsidRPr="00C661B7" w:rsidRDefault="006A7149" w:rsidP="009A0643">
      <w:pPr>
        <w:ind w:left="720" w:right="29"/>
        <w:jc w:val="both"/>
        <w:rPr>
          <w:rFonts w:ascii="Garamond" w:hAnsi="Garamond"/>
          <w:bCs/>
          <w:lang w:val="en-GB"/>
        </w:rPr>
      </w:pPr>
      <w:r w:rsidRPr="00C661B7">
        <w:rPr>
          <w:rFonts w:ascii="Garamond" w:hAnsi="Garamond"/>
          <w:bCs/>
          <w:lang w:val="en-GB"/>
        </w:rPr>
        <w:t xml:space="preserve">The Corporate Secretary </w:t>
      </w:r>
      <w:r w:rsidR="00C47298" w:rsidRPr="00C661B7">
        <w:rPr>
          <w:rFonts w:ascii="Garamond" w:hAnsi="Garamond"/>
          <w:bCs/>
          <w:lang w:val="en-GB"/>
        </w:rPr>
        <w:t>certified</w:t>
      </w:r>
      <w:r w:rsidRPr="00C661B7">
        <w:rPr>
          <w:rFonts w:ascii="Garamond" w:hAnsi="Garamond"/>
          <w:bCs/>
          <w:lang w:val="en-GB"/>
        </w:rPr>
        <w:t xml:space="preserve"> that</w:t>
      </w:r>
      <w:r w:rsidR="00282746" w:rsidRPr="00C661B7">
        <w:rPr>
          <w:rFonts w:ascii="Garamond" w:hAnsi="Garamond"/>
          <w:bCs/>
          <w:lang w:val="en-GB"/>
        </w:rPr>
        <w:t xml:space="preserve"> </w:t>
      </w:r>
      <w:r w:rsidRPr="00C661B7">
        <w:rPr>
          <w:rFonts w:ascii="Garamond" w:hAnsi="Garamond"/>
          <w:bCs/>
          <w:lang w:val="en-GB"/>
        </w:rPr>
        <w:t>b</w:t>
      </w:r>
      <w:r w:rsidR="00282746" w:rsidRPr="00C661B7">
        <w:rPr>
          <w:rFonts w:ascii="Garamond" w:hAnsi="Garamond"/>
          <w:bCs/>
          <w:lang w:val="en-GB"/>
        </w:rPr>
        <w:t xml:space="preserve">ased on the </w:t>
      </w:r>
      <w:r w:rsidRPr="00C661B7">
        <w:rPr>
          <w:rFonts w:ascii="Garamond" w:hAnsi="Garamond"/>
          <w:bCs/>
          <w:lang w:val="en-GB"/>
        </w:rPr>
        <w:t>final tabulation,</w:t>
      </w:r>
      <w:r w:rsidR="00282746" w:rsidRPr="00C661B7">
        <w:rPr>
          <w:rFonts w:ascii="Garamond" w:hAnsi="Garamond"/>
          <w:bCs/>
          <w:lang w:val="en-GB"/>
        </w:rPr>
        <w:t xml:space="preserve"> the following votes were cast:</w:t>
      </w:r>
    </w:p>
    <w:p w14:paraId="65083855" w14:textId="7486540F" w:rsidR="00282746" w:rsidRDefault="00282746" w:rsidP="009A0643">
      <w:pPr>
        <w:ind w:left="720" w:right="29"/>
        <w:jc w:val="both"/>
        <w:rPr>
          <w:rFonts w:ascii="Garamond" w:hAnsi="Garamond"/>
          <w:bCs/>
          <w:lang w:val="en-GB"/>
        </w:rPr>
      </w:pPr>
    </w:p>
    <w:tbl>
      <w:tblPr>
        <w:tblW w:w="5228" w:type="pct"/>
        <w:tblLook w:val="04A0" w:firstRow="1" w:lastRow="0" w:firstColumn="1" w:lastColumn="0" w:noHBand="0" w:noVBand="1"/>
      </w:tblPr>
      <w:tblGrid>
        <w:gridCol w:w="4860"/>
        <w:gridCol w:w="1438"/>
        <w:gridCol w:w="1200"/>
        <w:gridCol w:w="1190"/>
      </w:tblGrid>
      <w:tr w:rsidR="00B6795F" w:rsidRPr="00B6795F" w14:paraId="3BD3E9C2" w14:textId="77777777" w:rsidTr="00B6795F">
        <w:trPr>
          <w:trHeight w:val="255"/>
        </w:trPr>
        <w:tc>
          <w:tcPr>
            <w:tcW w:w="2798" w:type="pct"/>
            <w:shd w:val="clear" w:color="auto" w:fill="auto"/>
          </w:tcPr>
          <w:p w14:paraId="066387FE" w14:textId="77777777" w:rsidR="00B6795F" w:rsidRPr="00B6795F" w:rsidRDefault="00B6795F" w:rsidP="006646DE">
            <w:pPr>
              <w:rPr>
                <w:rFonts w:ascii="Garamond" w:hAnsi="Garamond" w:cs="Arial"/>
                <w:sz w:val="22"/>
                <w:szCs w:val="22"/>
              </w:rPr>
            </w:pPr>
          </w:p>
        </w:tc>
        <w:tc>
          <w:tcPr>
            <w:tcW w:w="828" w:type="pct"/>
            <w:shd w:val="clear" w:color="auto" w:fill="auto"/>
            <w:hideMark/>
          </w:tcPr>
          <w:p w14:paraId="3364BEA4" w14:textId="77777777" w:rsidR="00B6795F" w:rsidRPr="00B6795F" w:rsidRDefault="00B6795F" w:rsidP="006646DE">
            <w:pPr>
              <w:jc w:val="center"/>
              <w:rPr>
                <w:rFonts w:ascii="Garamond" w:hAnsi="Garamond" w:cs="Arial"/>
                <w:b/>
                <w:bCs/>
                <w:sz w:val="22"/>
                <w:szCs w:val="22"/>
              </w:rPr>
            </w:pPr>
            <w:r w:rsidRPr="00B6795F">
              <w:rPr>
                <w:rFonts w:ascii="Garamond" w:hAnsi="Garamond" w:cs="Arial"/>
                <w:b/>
                <w:bCs/>
                <w:sz w:val="22"/>
                <w:szCs w:val="22"/>
              </w:rPr>
              <w:t>YES</w:t>
            </w:r>
          </w:p>
        </w:tc>
        <w:tc>
          <w:tcPr>
            <w:tcW w:w="689" w:type="pct"/>
            <w:shd w:val="clear" w:color="auto" w:fill="auto"/>
            <w:hideMark/>
          </w:tcPr>
          <w:p w14:paraId="3AF2693A" w14:textId="77777777" w:rsidR="00B6795F" w:rsidRPr="00B6795F" w:rsidRDefault="00B6795F" w:rsidP="006646DE">
            <w:pPr>
              <w:jc w:val="center"/>
              <w:rPr>
                <w:rFonts w:ascii="Garamond" w:hAnsi="Garamond" w:cs="Arial"/>
                <w:b/>
                <w:bCs/>
                <w:sz w:val="22"/>
                <w:szCs w:val="22"/>
              </w:rPr>
            </w:pPr>
            <w:r w:rsidRPr="00B6795F">
              <w:rPr>
                <w:rFonts w:ascii="Garamond" w:hAnsi="Garamond" w:cs="Arial"/>
                <w:b/>
                <w:bCs/>
                <w:sz w:val="22"/>
                <w:szCs w:val="22"/>
              </w:rPr>
              <w:t>NO</w:t>
            </w:r>
          </w:p>
        </w:tc>
        <w:tc>
          <w:tcPr>
            <w:tcW w:w="685" w:type="pct"/>
            <w:shd w:val="clear" w:color="auto" w:fill="auto"/>
            <w:hideMark/>
          </w:tcPr>
          <w:p w14:paraId="00BBB323" w14:textId="77777777" w:rsidR="00B6795F" w:rsidRPr="00B6795F" w:rsidRDefault="00B6795F" w:rsidP="006646DE">
            <w:pPr>
              <w:jc w:val="center"/>
              <w:rPr>
                <w:rFonts w:ascii="Garamond" w:hAnsi="Garamond" w:cs="Arial"/>
                <w:b/>
                <w:bCs/>
                <w:sz w:val="22"/>
                <w:szCs w:val="22"/>
              </w:rPr>
            </w:pPr>
            <w:r w:rsidRPr="00B6795F">
              <w:rPr>
                <w:rFonts w:ascii="Garamond" w:hAnsi="Garamond" w:cs="Arial"/>
                <w:b/>
                <w:bCs/>
                <w:sz w:val="22"/>
                <w:szCs w:val="22"/>
              </w:rPr>
              <w:t>ABSTAIN</w:t>
            </w:r>
          </w:p>
        </w:tc>
      </w:tr>
      <w:tr w:rsidR="00B6795F" w:rsidRPr="00B6795F" w14:paraId="723C9B88" w14:textId="77777777" w:rsidTr="00B6795F">
        <w:trPr>
          <w:trHeight w:val="255"/>
        </w:trPr>
        <w:tc>
          <w:tcPr>
            <w:tcW w:w="2798" w:type="pct"/>
            <w:shd w:val="clear" w:color="auto" w:fill="auto"/>
          </w:tcPr>
          <w:p w14:paraId="4BBB791D" w14:textId="77777777" w:rsidR="00B6795F" w:rsidRPr="00B6795F" w:rsidRDefault="00B6795F" w:rsidP="006646DE">
            <w:pPr>
              <w:rPr>
                <w:rFonts w:ascii="Garamond" w:hAnsi="Garamond" w:cs="Arial"/>
                <w:b/>
                <w:bCs/>
                <w:sz w:val="22"/>
                <w:szCs w:val="22"/>
              </w:rPr>
            </w:pPr>
            <w:r w:rsidRPr="00B6795F">
              <w:rPr>
                <w:rFonts w:ascii="Garamond" w:hAnsi="Garamond"/>
                <w:sz w:val="22"/>
                <w:szCs w:val="22"/>
              </w:rPr>
              <w:t>Fernando Zobel de Ayala (Independent Director, Incumbent)</w:t>
            </w:r>
          </w:p>
        </w:tc>
        <w:tc>
          <w:tcPr>
            <w:tcW w:w="828" w:type="pct"/>
            <w:shd w:val="clear" w:color="auto" w:fill="auto"/>
            <w:hideMark/>
          </w:tcPr>
          <w:p w14:paraId="72223755" w14:textId="77777777" w:rsidR="00B6795F" w:rsidRPr="00B6795F" w:rsidRDefault="00B6795F" w:rsidP="00B6795F">
            <w:pPr>
              <w:jc w:val="right"/>
              <w:rPr>
                <w:rFonts w:ascii="Garamond" w:hAnsi="Garamond" w:cs="Arial"/>
                <w:b/>
                <w:bCs/>
                <w:sz w:val="22"/>
                <w:szCs w:val="22"/>
              </w:rPr>
            </w:pPr>
            <w:r w:rsidRPr="00B6795F">
              <w:rPr>
                <w:rFonts w:ascii="Garamond" w:hAnsi="Garamond"/>
                <w:b/>
                <w:bCs/>
                <w:sz w:val="22"/>
                <w:szCs w:val="22"/>
              </w:rPr>
              <w:t xml:space="preserve"> 1,144,501,605 </w:t>
            </w:r>
          </w:p>
        </w:tc>
        <w:tc>
          <w:tcPr>
            <w:tcW w:w="691" w:type="pct"/>
            <w:shd w:val="clear" w:color="auto" w:fill="auto"/>
          </w:tcPr>
          <w:p w14:paraId="25B1A401" w14:textId="77777777" w:rsidR="00B6795F" w:rsidRPr="00B6795F" w:rsidRDefault="00B6795F" w:rsidP="00B6795F">
            <w:pPr>
              <w:jc w:val="right"/>
              <w:rPr>
                <w:rFonts w:ascii="Garamond" w:hAnsi="Garamond" w:cs="Arial"/>
                <w:b/>
                <w:bCs/>
                <w:sz w:val="22"/>
                <w:szCs w:val="22"/>
              </w:rPr>
            </w:pPr>
            <w:r w:rsidRPr="00B6795F">
              <w:rPr>
                <w:rFonts w:ascii="Garamond" w:hAnsi="Garamond"/>
                <w:b/>
                <w:bCs/>
                <w:sz w:val="22"/>
                <w:szCs w:val="22"/>
              </w:rPr>
              <w:t xml:space="preserve"> 6,226,890 </w:t>
            </w:r>
          </w:p>
        </w:tc>
        <w:tc>
          <w:tcPr>
            <w:tcW w:w="682" w:type="pct"/>
            <w:shd w:val="clear" w:color="auto" w:fill="auto"/>
            <w:hideMark/>
          </w:tcPr>
          <w:p w14:paraId="2AED7209" w14:textId="77777777" w:rsidR="00B6795F" w:rsidRPr="00B6795F" w:rsidRDefault="00B6795F" w:rsidP="00B6795F">
            <w:pPr>
              <w:jc w:val="right"/>
              <w:rPr>
                <w:rFonts w:ascii="Garamond" w:hAnsi="Garamond" w:cs="Arial"/>
                <w:b/>
                <w:bCs/>
                <w:sz w:val="22"/>
                <w:szCs w:val="22"/>
              </w:rPr>
            </w:pPr>
            <w:r w:rsidRPr="00B6795F">
              <w:rPr>
                <w:rFonts w:ascii="Garamond" w:hAnsi="Garamond" w:cs="Arial"/>
                <w:b/>
                <w:bCs/>
                <w:sz w:val="22"/>
                <w:szCs w:val="22"/>
              </w:rPr>
              <w:t xml:space="preserve">                 -   </w:t>
            </w:r>
          </w:p>
        </w:tc>
      </w:tr>
      <w:tr w:rsidR="00B6795F" w:rsidRPr="00B6795F" w14:paraId="1ACACB2C" w14:textId="77777777" w:rsidTr="00B6795F">
        <w:trPr>
          <w:trHeight w:val="255"/>
        </w:trPr>
        <w:tc>
          <w:tcPr>
            <w:tcW w:w="2798" w:type="pct"/>
            <w:shd w:val="clear" w:color="auto" w:fill="auto"/>
          </w:tcPr>
          <w:p w14:paraId="1A27AF90" w14:textId="77777777" w:rsidR="00B6795F" w:rsidRPr="00B6795F" w:rsidRDefault="00B6795F" w:rsidP="006646DE">
            <w:pPr>
              <w:rPr>
                <w:rFonts w:ascii="Garamond" w:hAnsi="Garamond" w:cs="Arial"/>
                <w:b/>
                <w:bCs/>
                <w:sz w:val="22"/>
                <w:szCs w:val="22"/>
              </w:rPr>
            </w:pPr>
            <w:r w:rsidRPr="00B6795F">
              <w:rPr>
                <w:rFonts w:ascii="Garamond" w:hAnsi="Garamond"/>
                <w:sz w:val="22"/>
                <w:szCs w:val="22"/>
              </w:rPr>
              <w:t>Cesar A. Buenaventura (Independent Director, Incumbent)</w:t>
            </w:r>
          </w:p>
        </w:tc>
        <w:tc>
          <w:tcPr>
            <w:tcW w:w="828" w:type="pct"/>
            <w:shd w:val="clear" w:color="auto" w:fill="auto"/>
            <w:hideMark/>
          </w:tcPr>
          <w:p w14:paraId="7F86E43A" w14:textId="77777777" w:rsidR="00B6795F" w:rsidRPr="00B6795F" w:rsidRDefault="00B6795F" w:rsidP="00B6795F">
            <w:pPr>
              <w:jc w:val="right"/>
              <w:rPr>
                <w:rFonts w:ascii="Garamond" w:hAnsi="Garamond" w:cs="Arial"/>
                <w:b/>
                <w:bCs/>
                <w:sz w:val="22"/>
                <w:szCs w:val="22"/>
              </w:rPr>
            </w:pPr>
            <w:r w:rsidRPr="00B6795F">
              <w:rPr>
                <w:rFonts w:ascii="Garamond" w:hAnsi="Garamond"/>
                <w:b/>
                <w:bCs/>
                <w:sz w:val="22"/>
                <w:szCs w:val="22"/>
              </w:rPr>
              <w:t xml:space="preserve"> 1,144,501,605 </w:t>
            </w:r>
          </w:p>
        </w:tc>
        <w:tc>
          <w:tcPr>
            <w:tcW w:w="691" w:type="pct"/>
            <w:shd w:val="clear" w:color="auto" w:fill="auto"/>
          </w:tcPr>
          <w:p w14:paraId="74EE78C2" w14:textId="77777777" w:rsidR="00B6795F" w:rsidRPr="00B6795F" w:rsidRDefault="00B6795F" w:rsidP="00B6795F">
            <w:pPr>
              <w:jc w:val="right"/>
              <w:rPr>
                <w:rFonts w:ascii="Garamond" w:hAnsi="Garamond" w:cs="Arial"/>
                <w:b/>
                <w:bCs/>
                <w:sz w:val="22"/>
                <w:szCs w:val="22"/>
              </w:rPr>
            </w:pPr>
            <w:r w:rsidRPr="00B6795F">
              <w:rPr>
                <w:rFonts w:ascii="Garamond" w:hAnsi="Garamond"/>
                <w:b/>
                <w:bCs/>
                <w:sz w:val="22"/>
                <w:szCs w:val="22"/>
              </w:rPr>
              <w:t xml:space="preserve"> 6,226,890 </w:t>
            </w:r>
          </w:p>
        </w:tc>
        <w:tc>
          <w:tcPr>
            <w:tcW w:w="682" w:type="pct"/>
            <w:shd w:val="clear" w:color="auto" w:fill="auto"/>
            <w:hideMark/>
          </w:tcPr>
          <w:p w14:paraId="7B9B95B2" w14:textId="77777777" w:rsidR="00B6795F" w:rsidRPr="00B6795F" w:rsidRDefault="00B6795F" w:rsidP="00B6795F">
            <w:pPr>
              <w:jc w:val="right"/>
              <w:rPr>
                <w:rFonts w:ascii="Garamond" w:hAnsi="Garamond" w:cs="Arial"/>
                <w:b/>
                <w:bCs/>
                <w:sz w:val="22"/>
                <w:szCs w:val="22"/>
              </w:rPr>
            </w:pPr>
            <w:r w:rsidRPr="00B6795F">
              <w:rPr>
                <w:rFonts w:ascii="Garamond" w:hAnsi="Garamond" w:cs="Arial"/>
                <w:b/>
                <w:bCs/>
                <w:sz w:val="22"/>
                <w:szCs w:val="22"/>
              </w:rPr>
              <w:t xml:space="preserve">-   </w:t>
            </w:r>
          </w:p>
        </w:tc>
      </w:tr>
      <w:tr w:rsidR="00B6795F" w:rsidRPr="00B6795F" w14:paraId="19FBD60D" w14:textId="77777777" w:rsidTr="00B6795F">
        <w:trPr>
          <w:trHeight w:val="255"/>
        </w:trPr>
        <w:tc>
          <w:tcPr>
            <w:tcW w:w="2798" w:type="pct"/>
            <w:shd w:val="clear" w:color="auto" w:fill="auto"/>
          </w:tcPr>
          <w:p w14:paraId="70E1140C" w14:textId="77777777" w:rsidR="00B6795F" w:rsidRPr="00B6795F" w:rsidRDefault="00B6795F" w:rsidP="006646DE">
            <w:pPr>
              <w:rPr>
                <w:rFonts w:ascii="Garamond" w:hAnsi="Garamond" w:cs="Arial"/>
                <w:b/>
                <w:bCs/>
                <w:sz w:val="22"/>
                <w:szCs w:val="22"/>
              </w:rPr>
            </w:pPr>
            <w:r w:rsidRPr="00B6795F">
              <w:rPr>
                <w:rFonts w:ascii="Garamond" w:hAnsi="Garamond"/>
                <w:sz w:val="22"/>
                <w:szCs w:val="22"/>
              </w:rPr>
              <w:t>Rafi Haroon Basheer (Non-Executive Director, Incumbent)</w:t>
            </w:r>
          </w:p>
        </w:tc>
        <w:tc>
          <w:tcPr>
            <w:tcW w:w="828" w:type="pct"/>
            <w:shd w:val="clear" w:color="auto" w:fill="auto"/>
            <w:hideMark/>
          </w:tcPr>
          <w:p w14:paraId="05CB11FD" w14:textId="77777777" w:rsidR="00B6795F" w:rsidRPr="00B6795F" w:rsidRDefault="00B6795F" w:rsidP="00B6795F">
            <w:pPr>
              <w:jc w:val="right"/>
              <w:rPr>
                <w:rFonts w:ascii="Garamond" w:hAnsi="Garamond" w:cs="Arial"/>
                <w:b/>
                <w:bCs/>
                <w:sz w:val="22"/>
                <w:szCs w:val="22"/>
              </w:rPr>
            </w:pPr>
            <w:r w:rsidRPr="00B6795F">
              <w:rPr>
                <w:rFonts w:ascii="Garamond" w:hAnsi="Garamond"/>
                <w:b/>
                <w:bCs/>
                <w:sz w:val="22"/>
                <w:szCs w:val="22"/>
              </w:rPr>
              <w:t xml:space="preserve"> 1,144,548,234 </w:t>
            </w:r>
          </w:p>
        </w:tc>
        <w:tc>
          <w:tcPr>
            <w:tcW w:w="691" w:type="pct"/>
            <w:shd w:val="clear" w:color="auto" w:fill="auto"/>
          </w:tcPr>
          <w:p w14:paraId="5A7DD3AD" w14:textId="77777777" w:rsidR="00B6795F" w:rsidRPr="00B6795F" w:rsidRDefault="00B6795F" w:rsidP="00B6795F">
            <w:pPr>
              <w:jc w:val="right"/>
              <w:rPr>
                <w:rFonts w:ascii="Garamond" w:hAnsi="Garamond" w:cs="Arial"/>
                <w:b/>
                <w:bCs/>
                <w:sz w:val="22"/>
                <w:szCs w:val="22"/>
              </w:rPr>
            </w:pPr>
            <w:r w:rsidRPr="00B6795F">
              <w:rPr>
                <w:rFonts w:ascii="Garamond" w:hAnsi="Garamond"/>
                <w:b/>
                <w:bCs/>
                <w:sz w:val="22"/>
                <w:szCs w:val="22"/>
              </w:rPr>
              <w:t xml:space="preserve"> 6,180,260 </w:t>
            </w:r>
          </w:p>
        </w:tc>
        <w:tc>
          <w:tcPr>
            <w:tcW w:w="682" w:type="pct"/>
            <w:shd w:val="clear" w:color="auto" w:fill="auto"/>
            <w:hideMark/>
          </w:tcPr>
          <w:p w14:paraId="282E799A" w14:textId="77777777" w:rsidR="00B6795F" w:rsidRPr="00B6795F" w:rsidRDefault="00B6795F" w:rsidP="00B6795F">
            <w:pPr>
              <w:jc w:val="right"/>
              <w:rPr>
                <w:rFonts w:ascii="Garamond" w:hAnsi="Garamond" w:cs="Arial"/>
                <w:b/>
                <w:bCs/>
                <w:sz w:val="22"/>
                <w:szCs w:val="22"/>
              </w:rPr>
            </w:pPr>
            <w:r w:rsidRPr="00B6795F">
              <w:rPr>
                <w:rFonts w:ascii="Garamond" w:hAnsi="Garamond" w:cs="Arial"/>
                <w:b/>
                <w:bCs/>
                <w:sz w:val="22"/>
                <w:szCs w:val="22"/>
              </w:rPr>
              <w:t xml:space="preserve">-              </w:t>
            </w:r>
          </w:p>
        </w:tc>
      </w:tr>
      <w:tr w:rsidR="00B6795F" w:rsidRPr="00B6795F" w14:paraId="6E1480E1" w14:textId="77777777" w:rsidTr="00B6795F">
        <w:trPr>
          <w:trHeight w:val="255"/>
        </w:trPr>
        <w:tc>
          <w:tcPr>
            <w:tcW w:w="2798" w:type="pct"/>
            <w:shd w:val="clear" w:color="auto" w:fill="auto"/>
          </w:tcPr>
          <w:p w14:paraId="6D4F60AD" w14:textId="77777777" w:rsidR="00B6795F" w:rsidRPr="00B6795F" w:rsidRDefault="00B6795F" w:rsidP="006646DE">
            <w:pPr>
              <w:rPr>
                <w:rFonts w:ascii="Garamond" w:hAnsi="Garamond" w:cs="Arial"/>
                <w:b/>
                <w:bCs/>
                <w:sz w:val="22"/>
                <w:szCs w:val="22"/>
              </w:rPr>
            </w:pPr>
            <w:r w:rsidRPr="00B6795F">
              <w:rPr>
                <w:rFonts w:ascii="Garamond" w:hAnsi="Garamond"/>
                <w:sz w:val="22"/>
                <w:szCs w:val="22"/>
              </w:rPr>
              <w:t>Mona Lisa B. Dela Cruz (Non-Executive Director, Incumbent)</w:t>
            </w:r>
          </w:p>
        </w:tc>
        <w:tc>
          <w:tcPr>
            <w:tcW w:w="828" w:type="pct"/>
            <w:shd w:val="clear" w:color="auto" w:fill="auto"/>
            <w:hideMark/>
          </w:tcPr>
          <w:p w14:paraId="193CB048" w14:textId="77777777" w:rsidR="00B6795F" w:rsidRPr="00B6795F" w:rsidRDefault="00B6795F" w:rsidP="00B6795F">
            <w:pPr>
              <w:jc w:val="right"/>
              <w:rPr>
                <w:rFonts w:ascii="Garamond" w:hAnsi="Garamond" w:cs="Arial"/>
                <w:b/>
                <w:bCs/>
                <w:sz w:val="22"/>
                <w:szCs w:val="22"/>
              </w:rPr>
            </w:pPr>
            <w:r w:rsidRPr="00B6795F">
              <w:rPr>
                <w:rFonts w:ascii="Garamond" w:hAnsi="Garamond"/>
                <w:b/>
                <w:bCs/>
                <w:sz w:val="22"/>
                <w:szCs w:val="22"/>
              </w:rPr>
              <w:t xml:space="preserve"> 1,521,958,994 </w:t>
            </w:r>
          </w:p>
        </w:tc>
        <w:tc>
          <w:tcPr>
            <w:tcW w:w="691" w:type="pct"/>
            <w:shd w:val="clear" w:color="auto" w:fill="auto"/>
          </w:tcPr>
          <w:p w14:paraId="48436F21" w14:textId="77777777" w:rsidR="00B6795F" w:rsidRPr="00B6795F" w:rsidRDefault="00B6795F" w:rsidP="00B6795F">
            <w:pPr>
              <w:jc w:val="right"/>
              <w:rPr>
                <w:rFonts w:ascii="Garamond" w:hAnsi="Garamond" w:cs="Arial"/>
                <w:b/>
                <w:bCs/>
                <w:sz w:val="22"/>
                <w:szCs w:val="22"/>
              </w:rPr>
            </w:pPr>
            <w:r w:rsidRPr="00B6795F">
              <w:rPr>
                <w:rFonts w:ascii="Garamond" w:hAnsi="Garamond"/>
                <w:b/>
                <w:bCs/>
                <w:sz w:val="22"/>
                <w:szCs w:val="22"/>
              </w:rPr>
              <w:t xml:space="preserve"> -   </w:t>
            </w:r>
          </w:p>
        </w:tc>
        <w:tc>
          <w:tcPr>
            <w:tcW w:w="682" w:type="pct"/>
            <w:shd w:val="clear" w:color="auto" w:fill="auto"/>
            <w:hideMark/>
          </w:tcPr>
          <w:p w14:paraId="5E0B2EEF" w14:textId="77777777" w:rsidR="00B6795F" w:rsidRPr="00B6795F" w:rsidRDefault="00B6795F" w:rsidP="00B6795F">
            <w:pPr>
              <w:jc w:val="right"/>
              <w:rPr>
                <w:rFonts w:ascii="Garamond" w:hAnsi="Garamond" w:cs="Arial"/>
                <w:b/>
                <w:bCs/>
                <w:sz w:val="22"/>
                <w:szCs w:val="22"/>
              </w:rPr>
            </w:pPr>
            <w:r w:rsidRPr="00B6795F">
              <w:rPr>
                <w:rFonts w:ascii="Garamond" w:hAnsi="Garamond" w:cs="Arial"/>
                <w:b/>
                <w:bCs/>
                <w:sz w:val="22"/>
                <w:szCs w:val="22"/>
              </w:rPr>
              <w:t xml:space="preserve">-   </w:t>
            </w:r>
          </w:p>
        </w:tc>
      </w:tr>
      <w:tr w:rsidR="00B6795F" w:rsidRPr="00B6795F" w14:paraId="368C6BE6" w14:textId="77777777" w:rsidTr="00B6795F">
        <w:trPr>
          <w:trHeight w:val="255"/>
        </w:trPr>
        <w:tc>
          <w:tcPr>
            <w:tcW w:w="2798" w:type="pct"/>
            <w:shd w:val="clear" w:color="auto" w:fill="auto"/>
          </w:tcPr>
          <w:p w14:paraId="23A133D2" w14:textId="77777777" w:rsidR="00B6795F" w:rsidRPr="00B6795F" w:rsidRDefault="00B6795F" w:rsidP="006646DE">
            <w:pPr>
              <w:rPr>
                <w:rFonts w:ascii="Garamond" w:hAnsi="Garamond" w:cs="Arial"/>
                <w:b/>
                <w:bCs/>
                <w:sz w:val="22"/>
                <w:szCs w:val="22"/>
              </w:rPr>
            </w:pPr>
            <w:r w:rsidRPr="00B6795F">
              <w:rPr>
                <w:rFonts w:ascii="Garamond" w:hAnsi="Garamond"/>
                <w:sz w:val="22"/>
                <w:szCs w:val="22"/>
              </w:rPr>
              <w:t>Lydia B. Echauz (Independent Director, Incumbent)</w:t>
            </w:r>
          </w:p>
        </w:tc>
        <w:tc>
          <w:tcPr>
            <w:tcW w:w="828" w:type="pct"/>
            <w:shd w:val="clear" w:color="auto" w:fill="auto"/>
            <w:hideMark/>
          </w:tcPr>
          <w:p w14:paraId="7A4DD155" w14:textId="77777777" w:rsidR="00B6795F" w:rsidRPr="00B6795F" w:rsidRDefault="00B6795F" w:rsidP="00B6795F">
            <w:pPr>
              <w:jc w:val="right"/>
              <w:rPr>
                <w:rFonts w:ascii="Garamond" w:hAnsi="Garamond" w:cs="Arial"/>
                <w:b/>
                <w:bCs/>
                <w:sz w:val="22"/>
                <w:szCs w:val="22"/>
              </w:rPr>
            </w:pPr>
            <w:r w:rsidRPr="00B6795F">
              <w:rPr>
                <w:rFonts w:ascii="Garamond" w:hAnsi="Garamond"/>
                <w:b/>
                <w:bCs/>
                <w:sz w:val="22"/>
                <w:szCs w:val="22"/>
              </w:rPr>
              <w:t xml:space="preserve"> 1,150,728,495 </w:t>
            </w:r>
          </w:p>
        </w:tc>
        <w:tc>
          <w:tcPr>
            <w:tcW w:w="691" w:type="pct"/>
            <w:shd w:val="clear" w:color="auto" w:fill="auto"/>
          </w:tcPr>
          <w:p w14:paraId="1664A61D" w14:textId="77777777" w:rsidR="00B6795F" w:rsidRPr="00B6795F" w:rsidRDefault="00B6795F" w:rsidP="00B6795F">
            <w:pPr>
              <w:jc w:val="right"/>
              <w:rPr>
                <w:rFonts w:ascii="Garamond" w:hAnsi="Garamond" w:cs="Arial"/>
                <w:b/>
                <w:bCs/>
                <w:sz w:val="22"/>
                <w:szCs w:val="22"/>
              </w:rPr>
            </w:pPr>
            <w:r w:rsidRPr="00B6795F">
              <w:rPr>
                <w:rFonts w:ascii="Garamond" w:hAnsi="Garamond"/>
                <w:b/>
                <w:bCs/>
                <w:sz w:val="22"/>
                <w:szCs w:val="22"/>
              </w:rPr>
              <w:t xml:space="preserve"> -   </w:t>
            </w:r>
          </w:p>
        </w:tc>
        <w:tc>
          <w:tcPr>
            <w:tcW w:w="682" w:type="pct"/>
            <w:shd w:val="clear" w:color="auto" w:fill="auto"/>
            <w:hideMark/>
          </w:tcPr>
          <w:p w14:paraId="2E45604E" w14:textId="77777777" w:rsidR="00B6795F" w:rsidRPr="00B6795F" w:rsidRDefault="00B6795F" w:rsidP="00B6795F">
            <w:pPr>
              <w:jc w:val="right"/>
              <w:rPr>
                <w:rFonts w:ascii="Garamond" w:hAnsi="Garamond" w:cs="Arial"/>
                <w:b/>
                <w:bCs/>
                <w:sz w:val="22"/>
                <w:szCs w:val="22"/>
              </w:rPr>
            </w:pPr>
            <w:r w:rsidRPr="00B6795F">
              <w:rPr>
                <w:rFonts w:ascii="Garamond" w:hAnsi="Garamond" w:cs="Arial"/>
                <w:b/>
                <w:bCs/>
                <w:sz w:val="22"/>
                <w:szCs w:val="22"/>
              </w:rPr>
              <w:t xml:space="preserve">-   </w:t>
            </w:r>
          </w:p>
        </w:tc>
      </w:tr>
      <w:tr w:rsidR="00B6795F" w:rsidRPr="00B6795F" w14:paraId="14194F84" w14:textId="77777777" w:rsidTr="00B6795F">
        <w:trPr>
          <w:trHeight w:val="255"/>
        </w:trPr>
        <w:tc>
          <w:tcPr>
            <w:tcW w:w="2798" w:type="pct"/>
            <w:shd w:val="clear" w:color="auto" w:fill="auto"/>
          </w:tcPr>
          <w:p w14:paraId="44142F0C" w14:textId="77777777" w:rsidR="00B6795F" w:rsidRPr="00B6795F" w:rsidRDefault="00B6795F" w:rsidP="006646DE">
            <w:pPr>
              <w:rPr>
                <w:rFonts w:ascii="Garamond" w:hAnsi="Garamond" w:cs="Arial"/>
                <w:b/>
                <w:bCs/>
                <w:sz w:val="22"/>
                <w:szCs w:val="22"/>
              </w:rPr>
            </w:pPr>
            <w:r w:rsidRPr="00B6795F">
              <w:rPr>
                <w:rFonts w:ascii="Garamond" w:hAnsi="Garamond"/>
                <w:sz w:val="22"/>
                <w:szCs w:val="22"/>
              </w:rPr>
              <w:t>Luis C. la O' (Non-Executive Director, Incumbent)</w:t>
            </w:r>
          </w:p>
        </w:tc>
        <w:tc>
          <w:tcPr>
            <w:tcW w:w="828" w:type="pct"/>
            <w:shd w:val="clear" w:color="auto" w:fill="auto"/>
          </w:tcPr>
          <w:p w14:paraId="555DA6B1" w14:textId="77777777" w:rsidR="00B6795F" w:rsidRPr="00B6795F" w:rsidRDefault="00B6795F" w:rsidP="00B6795F">
            <w:pPr>
              <w:jc w:val="right"/>
              <w:rPr>
                <w:rFonts w:ascii="Garamond" w:hAnsi="Garamond" w:cs="Arial"/>
                <w:b/>
                <w:bCs/>
                <w:sz w:val="22"/>
                <w:szCs w:val="22"/>
              </w:rPr>
            </w:pPr>
            <w:r w:rsidRPr="00B6795F">
              <w:rPr>
                <w:rFonts w:ascii="Garamond" w:hAnsi="Garamond"/>
                <w:b/>
                <w:bCs/>
                <w:sz w:val="22"/>
                <w:szCs w:val="22"/>
              </w:rPr>
              <w:t xml:space="preserve"> 1,515,762,533 </w:t>
            </w:r>
          </w:p>
        </w:tc>
        <w:tc>
          <w:tcPr>
            <w:tcW w:w="691" w:type="pct"/>
            <w:shd w:val="clear" w:color="auto" w:fill="auto"/>
          </w:tcPr>
          <w:p w14:paraId="04D0AB26" w14:textId="77777777" w:rsidR="00B6795F" w:rsidRPr="00B6795F" w:rsidRDefault="00B6795F" w:rsidP="00B6795F">
            <w:pPr>
              <w:jc w:val="right"/>
              <w:rPr>
                <w:rFonts w:ascii="Garamond" w:hAnsi="Garamond" w:cs="Arial"/>
                <w:b/>
                <w:bCs/>
                <w:sz w:val="22"/>
                <w:szCs w:val="22"/>
              </w:rPr>
            </w:pPr>
            <w:r w:rsidRPr="00B6795F">
              <w:rPr>
                <w:rFonts w:ascii="Garamond" w:hAnsi="Garamond"/>
                <w:b/>
                <w:bCs/>
                <w:sz w:val="22"/>
                <w:szCs w:val="22"/>
              </w:rPr>
              <w:t xml:space="preserve"> 6,196,460 </w:t>
            </w:r>
          </w:p>
        </w:tc>
        <w:tc>
          <w:tcPr>
            <w:tcW w:w="682" w:type="pct"/>
            <w:shd w:val="clear" w:color="auto" w:fill="auto"/>
          </w:tcPr>
          <w:p w14:paraId="544271EC" w14:textId="77777777" w:rsidR="00B6795F" w:rsidRPr="00B6795F" w:rsidRDefault="00B6795F" w:rsidP="00B6795F">
            <w:pPr>
              <w:jc w:val="right"/>
              <w:rPr>
                <w:rFonts w:ascii="Garamond" w:hAnsi="Garamond" w:cs="Arial"/>
                <w:b/>
                <w:bCs/>
                <w:sz w:val="22"/>
                <w:szCs w:val="22"/>
              </w:rPr>
            </w:pPr>
            <w:r w:rsidRPr="00B6795F">
              <w:rPr>
                <w:rFonts w:ascii="Garamond" w:hAnsi="Garamond" w:cs="Arial"/>
                <w:b/>
                <w:bCs/>
                <w:sz w:val="22"/>
                <w:szCs w:val="22"/>
              </w:rPr>
              <w:t xml:space="preserve">-   </w:t>
            </w:r>
          </w:p>
        </w:tc>
      </w:tr>
      <w:tr w:rsidR="00B6795F" w:rsidRPr="00B6795F" w14:paraId="40588D6F" w14:textId="77777777" w:rsidTr="00B6795F">
        <w:trPr>
          <w:trHeight w:val="255"/>
        </w:trPr>
        <w:tc>
          <w:tcPr>
            <w:tcW w:w="2798" w:type="pct"/>
            <w:shd w:val="clear" w:color="auto" w:fill="auto"/>
          </w:tcPr>
          <w:p w14:paraId="2A0C3A32" w14:textId="77777777" w:rsidR="00B6795F" w:rsidRPr="00B6795F" w:rsidRDefault="00B6795F" w:rsidP="006646DE">
            <w:pPr>
              <w:rPr>
                <w:rFonts w:ascii="Garamond" w:hAnsi="Garamond" w:cs="Arial"/>
                <w:b/>
                <w:bCs/>
                <w:sz w:val="22"/>
                <w:szCs w:val="22"/>
              </w:rPr>
            </w:pPr>
            <w:r w:rsidRPr="00B6795F">
              <w:rPr>
                <w:rFonts w:ascii="Garamond" w:hAnsi="Garamond"/>
                <w:sz w:val="22"/>
                <w:szCs w:val="22"/>
              </w:rPr>
              <w:t>Reynaldo P. Abilo (Executive Director, Incumbent)</w:t>
            </w:r>
          </w:p>
        </w:tc>
        <w:tc>
          <w:tcPr>
            <w:tcW w:w="828" w:type="pct"/>
            <w:shd w:val="clear" w:color="auto" w:fill="auto"/>
            <w:hideMark/>
          </w:tcPr>
          <w:p w14:paraId="32214F54" w14:textId="77777777" w:rsidR="00B6795F" w:rsidRPr="00B6795F" w:rsidRDefault="00B6795F" w:rsidP="00B6795F">
            <w:pPr>
              <w:jc w:val="right"/>
              <w:rPr>
                <w:rFonts w:ascii="Garamond" w:hAnsi="Garamond" w:cs="Arial"/>
                <w:b/>
                <w:bCs/>
                <w:sz w:val="22"/>
                <w:szCs w:val="22"/>
              </w:rPr>
            </w:pPr>
            <w:r w:rsidRPr="00B6795F">
              <w:rPr>
                <w:rFonts w:ascii="Garamond" w:hAnsi="Garamond"/>
                <w:b/>
                <w:bCs/>
                <w:sz w:val="22"/>
                <w:szCs w:val="22"/>
              </w:rPr>
              <w:t xml:space="preserve"> 1,133,166,455 </w:t>
            </w:r>
          </w:p>
        </w:tc>
        <w:tc>
          <w:tcPr>
            <w:tcW w:w="691" w:type="pct"/>
            <w:shd w:val="clear" w:color="auto" w:fill="auto"/>
          </w:tcPr>
          <w:p w14:paraId="42ED2813" w14:textId="77777777" w:rsidR="00B6795F" w:rsidRPr="00B6795F" w:rsidRDefault="00B6795F" w:rsidP="00B6795F">
            <w:pPr>
              <w:jc w:val="right"/>
              <w:rPr>
                <w:rFonts w:ascii="Garamond" w:hAnsi="Garamond" w:cs="Arial"/>
                <w:b/>
                <w:bCs/>
                <w:sz w:val="22"/>
                <w:szCs w:val="22"/>
              </w:rPr>
            </w:pPr>
            <w:r w:rsidRPr="00B6795F">
              <w:rPr>
                <w:rFonts w:ascii="Garamond" w:hAnsi="Garamond"/>
                <w:b/>
                <w:bCs/>
                <w:sz w:val="22"/>
                <w:szCs w:val="22"/>
              </w:rPr>
              <w:t xml:space="preserve"> -   </w:t>
            </w:r>
          </w:p>
        </w:tc>
        <w:tc>
          <w:tcPr>
            <w:tcW w:w="682" w:type="pct"/>
            <w:shd w:val="clear" w:color="auto" w:fill="auto"/>
            <w:hideMark/>
          </w:tcPr>
          <w:p w14:paraId="1F274396" w14:textId="77777777" w:rsidR="00B6795F" w:rsidRPr="00B6795F" w:rsidRDefault="00B6795F" w:rsidP="00B6795F">
            <w:pPr>
              <w:jc w:val="right"/>
              <w:rPr>
                <w:rFonts w:ascii="Garamond" w:hAnsi="Garamond" w:cs="Arial"/>
                <w:b/>
                <w:bCs/>
                <w:sz w:val="22"/>
                <w:szCs w:val="22"/>
              </w:rPr>
            </w:pPr>
            <w:r w:rsidRPr="00B6795F">
              <w:rPr>
                <w:rFonts w:ascii="Garamond" w:hAnsi="Garamond" w:cs="Arial"/>
                <w:b/>
                <w:bCs/>
                <w:sz w:val="22"/>
                <w:szCs w:val="22"/>
              </w:rPr>
              <w:t xml:space="preserve">17,562,040 </w:t>
            </w:r>
          </w:p>
        </w:tc>
      </w:tr>
      <w:tr w:rsidR="00B6795F" w:rsidRPr="00B6795F" w14:paraId="3EAB96F9" w14:textId="77777777" w:rsidTr="00B6795F">
        <w:trPr>
          <w:trHeight w:val="135"/>
        </w:trPr>
        <w:tc>
          <w:tcPr>
            <w:tcW w:w="2798" w:type="pct"/>
            <w:shd w:val="clear" w:color="auto" w:fill="auto"/>
          </w:tcPr>
          <w:p w14:paraId="2036C127" w14:textId="77777777" w:rsidR="00B6795F" w:rsidRPr="00B6795F" w:rsidRDefault="00B6795F" w:rsidP="006646DE">
            <w:pPr>
              <w:rPr>
                <w:rFonts w:ascii="Garamond" w:hAnsi="Garamond" w:cs="Arial"/>
                <w:b/>
                <w:bCs/>
                <w:sz w:val="22"/>
                <w:szCs w:val="22"/>
              </w:rPr>
            </w:pPr>
            <w:r w:rsidRPr="00B6795F">
              <w:rPr>
                <w:rFonts w:ascii="Garamond" w:hAnsi="Garamond"/>
                <w:sz w:val="22"/>
                <w:szCs w:val="22"/>
              </w:rPr>
              <w:t>Rolando J. Paulino, Jr. (Non-Executive Director, Incumbent)</w:t>
            </w:r>
          </w:p>
        </w:tc>
        <w:tc>
          <w:tcPr>
            <w:tcW w:w="828" w:type="pct"/>
            <w:shd w:val="clear" w:color="auto" w:fill="auto"/>
            <w:hideMark/>
          </w:tcPr>
          <w:p w14:paraId="6F9CC93C" w14:textId="77777777" w:rsidR="00B6795F" w:rsidRPr="00B6795F" w:rsidRDefault="00B6795F" w:rsidP="00B6795F">
            <w:pPr>
              <w:jc w:val="right"/>
              <w:rPr>
                <w:rFonts w:ascii="Garamond" w:hAnsi="Garamond" w:cs="Arial"/>
                <w:b/>
                <w:bCs/>
                <w:sz w:val="22"/>
                <w:szCs w:val="22"/>
              </w:rPr>
            </w:pPr>
            <w:r w:rsidRPr="00B6795F">
              <w:rPr>
                <w:rFonts w:ascii="Garamond" w:hAnsi="Garamond"/>
                <w:b/>
                <w:bCs/>
                <w:sz w:val="22"/>
                <w:szCs w:val="22"/>
              </w:rPr>
              <w:t xml:space="preserve"> 1,150,728,494 </w:t>
            </w:r>
          </w:p>
        </w:tc>
        <w:tc>
          <w:tcPr>
            <w:tcW w:w="691" w:type="pct"/>
            <w:shd w:val="clear" w:color="auto" w:fill="auto"/>
          </w:tcPr>
          <w:p w14:paraId="6CE0FB5B" w14:textId="77777777" w:rsidR="00B6795F" w:rsidRPr="00B6795F" w:rsidRDefault="00B6795F" w:rsidP="00B6795F">
            <w:pPr>
              <w:jc w:val="right"/>
              <w:rPr>
                <w:rFonts w:ascii="Garamond" w:hAnsi="Garamond" w:cs="Arial"/>
                <w:b/>
                <w:bCs/>
                <w:sz w:val="22"/>
                <w:szCs w:val="22"/>
              </w:rPr>
            </w:pPr>
            <w:r w:rsidRPr="00B6795F">
              <w:rPr>
                <w:rFonts w:ascii="Garamond" w:hAnsi="Garamond"/>
                <w:b/>
                <w:bCs/>
                <w:sz w:val="22"/>
                <w:szCs w:val="22"/>
              </w:rPr>
              <w:t xml:space="preserve"> -   </w:t>
            </w:r>
          </w:p>
        </w:tc>
        <w:tc>
          <w:tcPr>
            <w:tcW w:w="682" w:type="pct"/>
            <w:shd w:val="clear" w:color="auto" w:fill="auto"/>
            <w:hideMark/>
          </w:tcPr>
          <w:p w14:paraId="0E17B5F1" w14:textId="77777777" w:rsidR="00B6795F" w:rsidRPr="00B6795F" w:rsidRDefault="00B6795F" w:rsidP="00B6795F">
            <w:pPr>
              <w:jc w:val="right"/>
              <w:rPr>
                <w:rFonts w:ascii="Garamond" w:hAnsi="Garamond" w:cs="Arial"/>
                <w:b/>
                <w:bCs/>
                <w:sz w:val="22"/>
                <w:szCs w:val="22"/>
              </w:rPr>
            </w:pPr>
            <w:r w:rsidRPr="00B6795F">
              <w:rPr>
                <w:rFonts w:ascii="Garamond" w:hAnsi="Garamond" w:cs="Arial"/>
                <w:b/>
                <w:bCs/>
                <w:sz w:val="22"/>
                <w:szCs w:val="22"/>
              </w:rPr>
              <w:t xml:space="preserve">-   </w:t>
            </w:r>
          </w:p>
        </w:tc>
      </w:tr>
      <w:tr w:rsidR="00B6795F" w:rsidRPr="00B6795F" w14:paraId="138E8950" w14:textId="77777777" w:rsidTr="00B6795F">
        <w:trPr>
          <w:trHeight w:val="255"/>
        </w:trPr>
        <w:tc>
          <w:tcPr>
            <w:tcW w:w="2798" w:type="pct"/>
            <w:shd w:val="clear" w:color="auto" w:fill="auto"/>
          </w:tcPr>
          <w:p w14:paraId="57CB9FAE" w14:textId="77777777" w:rsidR="00B6795F" w:rsidRPr="00B6795F" w:rsidRDefault="00B6795F" w:rsidP="006646DE">
            <w:pPr>
              <w:rPr>
                <w:rFonts w:ascii="Garamond" w:hAnsi="Garamond" w:cs="Arial"/>
                <w:b/>
                <w:bCs/>
                <w:sz w:val="22"/>
                <w:szCs w:val="22"/>
              </w:rPr>
            </w:pPr>
            <w:r w:rsidRPr="00B6795F">
              <w:rPr>
                <w:rFonts w:ascii="Garamond" w:hAnsi="Garamond"/>
                <w:sz w:val="22"/>
                <w:szCs w:val="22"/>
              </w:rPr>
              <w:t>Cesar G. Romero (Executive Director, Incumbent)</w:t>
            </w:r>
          </w:p>
        </w:tc>
        <w:tc>
          <w:tcPr>
            <w:tcW w:w="828" w:type="pct"/>
            <w:shd w:val="clear" w:color="auto" w:fill="auto"/>
            <w:hideMark/>
          </w:tcPr>
          <w:p w14:paraId="39B9AC28" w14:textId="77777777" w:rsidR="00B6795F" w:rsidRPr="00B6795F" w:rsidRDefault="00B6795F" w:rsidP="00B6795F">
            <w:pPr>
              <w:jc w:val="right"/>
              <w:rPr>
                <w:rFonts w:ascii="Garamond" w:hAnsi="Garamond" w:cs="Arial"/>
                <w:b/>
                <w:bCs/>
                <w:sz w:val="22"/>
                <w:szCs w:val="22"/>
              </w:rPr>
            </w:pPr>
            <w:r w:rsidRPr="00B6795F">
              <w:rPr>
                <w:rFonts w:ascii="Garamond" w:hAnsi="Garamond"/>
                <w:b/>
                <w:bCs/>
                <w:sz w:val="22"/>
                <w:szCs w:val="22"/>
              </w:rPr>
              <w:t xml:space="preserve"> 1,144,500,195 </w:t>
            </w:r>
          </w:p>
        </w:tc>
        <w:tc>
          <w:tcPr>
            <w:tcW w:w="691" w:type="pct"/>
            <w:shd w:val="clear" w:color="auto" w:fill="auto"/>
          </w:tcPr>
          <w:p w14:paraId="230E3B1F" w14:textId="77777777" w:rsidR="00B6795F" w:rsidRPr="00B6795F" w:rsidRDefault="00B6795F" w:rsidP="00B6795F">
            <w:pPr>
              <w:jc w:val="right"/>
              <w:rPr>
                <w:rFonts w:ascii="Garamond" w:hAnsi="Garamond" w:cs="Arial"/>
                <w:b/>
                <w:bCs/>
                <w:sz w:val="22"/>
                <w:szCs w:val="22"/>
              </w:rPr>
            </w:pPr>
            <w:r w:rsidRPr="00B6795F">
              <w:rPr>
                <w:rFonts w:ascii="Garamond" w:hAnsi="Garamond"/>
                <w:b/>
                <w:bCs/>
                <w:sz w:val="22"/>
                <w:szCs w:val="22"/>
              </w:rPr>
              <w:t xml:space="preserve"> 6,228,300 </w:t>
            </w:r>
          </w:p>
        </w:tc>
        <w:tc>
          <w:tcPr>
            <w:tcW w:w="682" w:type="pct"/>
            <w:shd w:val="clear" w:color="auto" w:fill="auto"/>
            <w:hideMark/>
          </w:tcPr>
          <w:p w14:paraId="73FEDDC3" w14:textId="77777777" w:rsidR="00B6795F" w:rsidRPr="00B6795F" w:rsidRDefault="00B6795F" w:rsidP="00B6795F">
            <w:pPr>
              <w:jc w:val="right"/>
              <w:rPr>
                <w:rFonts w:ascii="Garamond" w:hAnsi="Garamond" w:cs="Arial"/>
                <w:b/>
                <w:bCs/>
                <w:sz w:val="22"/>
                <w:szCs w:val="22"/>
              </w:rPr>
            </w:pPr>
            <w:r w:rsidRPr="00B6795F">
              <w:rPr>
                <w:rFonts w:ascii="Garamond" w:hAnsi="Garamond" w:cs="Arial"/>
                <w:b/>
                <w:bCs/>
                <w:sz w:val="22"/>
                <w:szCs w:val="22"/>
              </w:rPr>
              <w:t xml:space="preserve">-   </w:t>
            </w:r>
          </w:p>
        </w:tc>
      </w:tr>
      <w:tr w:rsidR="00B6795F" w:rsidRPr="00B6795F" w14:paraId="3D06A6FC" w14:textId="77777777" w:rsidTr="00B6795F">
        <w:trPr>
          <w:trHeight w:val="255"/>
        </w:trPr>
        <w:tc>
          <w:tcPr>
            <w:tcW w:w="2798" w:type="pct"/>
            <w:shd w:val="clear" w:color="auto" w:fill="auto"/>
          </w:tcPr>
          <w:p w14:paraId="5E36851F" w14:textId="77777777" w:rsidR="00B6795F" w:rsidRPr="00B6795F" w:rsidRDefault="00B6795F" w:rsidP="006646DE">
            <w:pPr>
              <w:rPr>
                <w:rFonts w:ascii="Garamond" w:hAnsi="Garamond" w:cs="Arial"/>
                <w:b/>
                <w:bCs/>
                <w:sz w:val="22"/>
                <w:szCs w:val="22"/>
              </w:rPr>
            </w:pPr>
            <w:r w:rsidRPr="00B6795F">
              <w:rPr>
                <w:rFonts w:ascii="Garamond" w:hAnsi="Garamond"/>
                <w:sz w:val="22"/>
                <w:szCs w:val="22"/>
              </w:rPr>
              <w:t>Min Yih Tan (Non-Executive Chairman, Incumbent)</w:t>
            </w:r>
          </w:p>
        </w:tc>
        <w:tc>
          <w:tcPr>
            <w:tcW w:w="828" w:type="pct"/>
            <w:shd w:val="clear" w:color="auto" w:fill="auto"/>
            <w:hideMark/>
          </w:tcPr>
          <w:p w14:paraId="6C9DE5E7" w14:textId="77777777" w:rsidR="00B6795F" w:rsidRPr="00B6795F" w:rsidRDefault="00B6795F" w:rsidP="00B6795F">
            <w:pPr>
              <w:jc w:val="right"/>
              <w:rPr>
                <w:rFonts w:ascii="Garamond" w:hAnsi="Garamond" w:cs="Arial"/>
                <w:b/>
                <w:bCs/>
                <w:sz w:val="22"/>
                <w:szCs w:val="22"/>
              </w:rPr>
            </w:pPr>
            <w:r w:rsidRPr="00B6795F">
              <w:rPr>
                <w:rFonts w:ascii="Garamond" w:hAnsi="Garamond"/>
                <w:b/>
                <w:bCs/>
                <w:sz w:val="22"/>
                <w:szCs w:val="22"/>
              </w:rPr>
              <w:t xml:space="preserve"> 1,150,712,294 </w:t>
            </w:r>
          </w:p>
        </w:tc>
        <w:tc>
          <w:tcPr>
            <w:tcW w:w="691" w:type="pct"/>
            <w:shd w:val="clear" w:color="auto" w:fill="auto"/>
          </w:tcPr>
          <w:p w14:paraId="0089C17D" w14:textId="77777777" w:rsidR="00B6795F" w:rsidRPr="00B6795F" w:rsidRDefault="00B6795F" w:rsidP="00B6795F">
            <w:pPr>
              <w:jc w:val="right"/>
              <w:rPr>
                <w:rFonts w:ascii="Garamond" w:hAnsi="Garamond" w:cs="Arial"/>
                <w:b/>
                <w:bCs/>
                <w:sz w:val="22"/>
                <w:szCs w:val="22"/>
              </w:rPr>
            </w:pPr>
            <w:r w:rsidRPr="00B6795F">
              <w:rPr>
                <w:rFonts w:ascii="Garamond" w:hAnsi="Garamond"/>
                <w:b/>
                <w:bCs/>
                <w:sz w:val="22"/>
                <w:szCs w:val="22"/>
              </w:rPr>
              <w:t xml:space="preserve"> 16,200 </w:t>
            </w:r>
          </w:p>
        </w:tc>
        <w:tc>
          <w:tcPr>
            <w:tcW w:w="682" w:type="pct"/>
            <w:shd w:val="clear" w:color="auto" w:fill="auto"/>
            <w:hideMark/>
          </w:tcPr>
          <w:p w14:paraId="3FD0818C" w14:textId="77777777" w:rsidR="00B6795F" w:rsidRPr="00B6795F" w:rsidRDefault="00B6795F" w:rsidP="00B6795F">
            <w:pPr>
              <w:jc w:val="right"/>
              <w:rPr>
                <w:rFonts w:ascii="Garamond" w:hAnsi="Garamond" w:cs="Arial"/>
                <w:b/>
                <w:bCs/>
                <w:sz w:val="22"/>
                <w:szCs w:val="22"/>
              </w:rPr>
            </w:pPr>
            <w:r w:rsidRPr="00B6795F">
              <w:rPr>
                <w:rFonts w:ascii="Garamond" w:hAnsi="Garamond" w:cs="Arial"/>
                <w:b/>
                <w:bCs/>
                <w:sz w:val="22"/>
                <w:szCs w:val="22"/>
              </w:rPr>
              <w:t xml:space="preserve">-   </w:t>
            </w:r>
          </w:p>
        </w:tc>
      </w:tr>
      <w:tr w:rsidR="00B6795F" w:rsidRPr="00B6795F" w14:paraId="06B9438F" w14:textId="77777777" w:rsidTr="00B6795F">
        <w:trPr>
          <w:trHeight w:val="255"/>
        </w:trPr>
        <w:tc>
          <w:tcPr>
            <w:tcW w:w="2798" w:type="pct"/>
            <w:tcBorders>
              <w:left w:val="nil"/>
              <w:bottom w:val="nil"/>
              <w:right w:val="nil"/>
            </w:tcBorders>
            <w:shd w:val="clear" w:color="auto" w:fill="auto"/>
            <w:hideMark/>
          </w:tcPr>
          <w:p w14:paraId="4340EFA8" w14:textId="77777777" w:rsidR="00B6795F" w:rsidRPr="00B6795F" w:rsidRDefault="00B6795F" w:rsidP="006646DE">
            <w:pPr>
              <w:rPr>
                <w:rFonts w:ascii="Garamond" w:hAnsi="Garamond" w:cs="Arial"/>
                <w:b/>
                <w:bCs/>
                <w:sz w:val="22"/>
                <w:szCs w:val="22"/>
              </w:rPr>
            </w:pPr>
            <w:r w:rsidRPr="00B6795F">
              <w:rPr>
                <w:rFonts w:ascii="Garamond" w:hAnsi="Garamond"/>
                <w:sz w:val="22"/>
                <w:szCs w:val="22"/>
              </w:rPr>
              <w:t>Amando Tetangco, Jr. (Independent Director, New)</w:t>
            </w:r>
          </w:p>
        </w:tc>
        <w:tc>
          <w:tcPr>
            <w:tcW w:w="828" w:type="pct"/>
            <w:shd w:val="clear" w:color="auto" w:fill="auto"/>
            <w:hideMark/>
          </w:tcPr>
          <w:p w14:paraId="2D36DF44" w14:textId="77777777" w:rsidR="00B6795F" w:rsidRPr="00B6795F" w:rsidRDefault="00B6795F" w:rsidP="00B6795F">
            <w:pPr>
              <w:jc w:val="right"/>
              <w:rPr>
                <w:rFonts w:ascii="Garamond" w:hAnsi="Garamond" w:cs="Arial"/>
                <w:b/>
                <w:bCs/>
                <w:sz w:val="22"/>
                <w:szCs w:val="22"/>
              </w:rPr>
            </w:pPr>
            <w:r w:rsidRPr="00B6795F">
              <w:rPr>
                <w:rFonts w:ascii="Garamond" w:hAnsi="Garamond"/>
                <w:b/>
                <w:bCs/>
                <w:sz w:val="22"/>
                <w:szCs w:val="22"/>
              </w:rPr>
              <w:t xml:space="preserve"> 1,150,727,995 </w:t>
            </w:r>
          </w:p>
        </w:tc>
        <w:tc>
          <w:tcPr>
            <w:tcW w:w="691" w:type="pct"/>
            <w:shd w:val="clear" w:color="auto" w:fill="auto"/>
          </w:tcPr>
          <w:p w14:paraId="2D200860" w14:textId="77777777" w:rsidR="00B6795F" w:rsidRPr="00B6795F" w:rsidRDefault="00B6795F" w:rsidP="00B6795F">
            <w:pPr>
              <w:jc w:val="right"/>
              <w:rPr>
                <w:rFonts w:ascii="Garamond" w:hAnsi="Garamond" w:cs="Arial"/>
                <w:b/>
                <w:bCs/>
                <w:sz w:val="22"/>
                <w:szCs w:val="22"/>
              </w:rPr>
            </w:pPr>
            <w:r w:rsidRPr="00B6795F">
              <w:rPr>
                <w:rFonts w:ascii="Garamond" w:hAnsi="Garamond"/>
                <w:b/>
                <w:bCs/>
                <w:sz w:val="22"/>
                <w:szCs w:val="22"/>
              </w:rPr>
              <w:t xml:space="preserve"> -   </w:t>
            </w:r>
          </w:p>
        </w:tc>
        <w:tc>
          <w:tcPr>
            <w:tcW w:w="682" w:type="pct"/>
            <w:shd w:val="clear" w:color="auto" w:fill="auto"/>
            <w:hideMark/>
          </w:tcPr>
          <w:p w14:paraId="40EE0817" w14:textId="77777777" w:rsidR="00B6795F" w:rsidRPr="00B6795F" w:rsidRDefault="00B6795F" w:rsidP="00B6795F">
            <w:pPr>
              <w:jc w:val="right"/>
              <w:rPr>
                <w:rFonts w:ascii="Garamond" w:hAnsi="Garamond" w:cs="Arial"/>
                <w:b/>
                <w:bCs/>
                <w:sz w:val="22"/>
                <w:szCs w:val="22"/>
              </w:rPr>
            </w:pPr>
            <w:r w:rsidRPr="00B6795F">
              <w:rPr>
                <w:rFonts w:ascii="Garamond" w:hAnsi="Garamond" w:cs="Arial"/>
                <w:b/>
                <w:bCs/>
                <w:sz w:val="22"/>
                <w:szCs w:val="22"/>
              </w:rPr>
              <w:t xml:space="preserve">500 </w:t>
            </w:r>
          </w:p>
        </w:tc>
      </w:tr>
    </w:tbl>
    <w:p w14:paraId="6053B56A" w14:textId="77777777" w:rsidR="00B6795F" w:rsidRPr="00C661B7" w:rsidRDefault="00B6795F" w:rsidP="009A0643">
      <w:pPr>
        <w:ind w:left="720" w:right="29"/>
        <w:jc w:val="both"/>
        <w:rPr>
          <w:rFonts w:ascii="Garamond" w:hAnsi="Garamond"/>
          <w:bCs/>
          <w:lang w:val="en-GB"/>
        </w:rPr>
      </w:pPr>
    </w:p>
    <w:p w14:paraId="176F3ECF" w14:textId="30CE8BFD" w:rsidR="003932B1" w:rsidRPr="00C661B7" w:rsidRDefault="003932B1" w:rsidP="003932B1">
      <w:pPr>
        <w:ind w:left="720" w:right="29"/>
        <w:jc w:val="both"/>
        <w:rPr>
          <w:rFonts w:ascii="Garamond" w:hAnsi="Garamond"/>
          <w:bCs/>
          <w:lang w:val="en-GB"/>
        </w:rPr>
      </w:pPr>
      <w:r w:rsidRPr="00C661B7">
        <w:rPr>
          <w:rFonts w:ascii="Garamond" w:hAnsi="Garamond"/>
          <w:bCs/>
          <w:lang w:val="en-GB"/>
        </w:rPr>
        <w:t xml:space="preserve">Based on the final voting tabulation, </w:t>
      </w:r>
      <w:r w:rsidR="00F70B79" w:rsidRPr="00C661B7">
        <w:rPr>
          <w:rFonts w:ascii="Garamond" w:hAnsi="Garamond"/>
          <w:bCs/>
          <w:lang w:val="en-GB"/>
        </w:rPr>
        <w:t xml:space="preserve">a total of </w:t>
      </w:r>
      <w:r w:rsidR="00B16695" w:rsidRPr="00B16695">
        <w:rPr>
          <w:rFonts w:ascii="Garamond" w:hAnsi="Garamond"/>
          <w:bCs/>
          <w:lang w:val="en-GB"/>
        </w:rPr>
        <w:t>13,351,836,899</w:t>
      </w:r>
      <w:r w:rsidR="00B16695">
        <w:rPr>
          <w:rFonts w:ascii="Garamond" w:hAnsi="Garamond"/>
          <w:bCs/>
          <w:lang w:val="en-GB"/>
        </w:rPr>
        <w:t xml:space="preserve"> </w:t>
      </w:r>
      <w:r w:rsidR="00000984" w:rsidRPr="00C661B7">
        <w:rPr>
          <w:rFonts w:ascii="Garamond" w:hAnsi="Garamond"/>
          <w:bCs/>
          <w:lang w:val="en-GB"/>
        </w:rPr>
        <w:t>cumulative votes</w:t>
      </w:r>
      <w:r w:rsidRPr="00C661B7">
        <w:rPr>
          <w:rFonts w:ascii="Garamond" w:hAnsi="Garamond"/>
          <w:bCs/>
          <w:lang w:val="en-GB"/>
        </w:rPr>
        <w:t xml:space="preserve"> </w:t>
      </w:r>
      <w:r w:rsidR="00000984" w:rsidRPr="00C661B7">
        <w:rPr>
          <w:rFonts w:ascii="Garamond" w:hAnsi="Garamond"/>
          <w:bCs/>
          <w:lang w:val="en-GB"/>
        </w:rPr>
        <w:t>were affirmatively cast in favor of the eleven (11) nominees</w:t>
      </w:r>
      <w:r w:rsidRPr="00C661B7">
        <w:rPr>
          <w:rFonts w:ascii="Garamond" w:hAnsi="Garamond"/>
          <w:bCs/>
          <w:lang w:val="en-GB"/>
        </w:rPr>
        <w:t>:</w:t>
      </w:r>
    </w:p>
    <w:p w14:paraId="718BA093" w14:textId="77777777" w:rsidR="006A7149" w:rsidRPr="00C661B7" w:rsidRDefault="006A7149" w:rsidP="006A7149">
      <w:pPr>
        <w:overflowPunct w:val="0"/>
        <w:autoSpaceDE w:val="0"/>
        <w:autoSpaceDN w:val="0"/>
        <w:adjustRightInd w:val="0"/>
        <w:ind w:left="720" w:hanging="720"/>
        <w:jc w:val="both"/>
        <w:rPr>
          <w:rFonts w:ascii="Garamond" w:hAnsi="Garamond"/>
          <w:b/>
        </w:rPr>
      </w:pPr>
    </w:p>
    <w:p w14:paraId="149C225D" w14:textId="69288E4C" w:rsidR="006A7149" w:rsidRPr="00C661B7" w:rsidRDefault="006A7149" w:rsidP="006A7149">
      <w:pPr>
        <w:ind w:left="1440" w:right="720" w:firstLine="720"/>
        <w:jc w:val="both"/>
        <w:rPr>
          <w:rFonts w:ascii="Garamond" w:hAnsi="Garamond"/>
          <w:bCs/>
          <w:lang w:val="en-GB"/>
        </w:rPr>
      </w:pPr>
      <w:r w:rsidRPr="00C661B7">
        <w:rPr>
          <w:rFonts w:ascii="Garamond" w:hAnsi="Garamond"/>
          <w:bCs/>
          <w:lang w:val="en-GB"/>
        </w:rPr>
        <w:t>“</w:t>
      </w:r>
      <w:r w:rsidRPr="00C661B7">
        <w:rPr>
          <w:rFonts w:ascii="Garamond" w:hAnsi="Garamond"/>
          <w:b/>
          <w:bCs/>
          <w:lang w:val="en-GB"/>
        </w:rPr>
        <w:t>RESOLVED</w:t>
      </w:r>
      <w:r w:rsidRPr="00C661B7">
        <w:rPr>
          <w:rFonts w:ascii="Garamond" w:hAnsi="Garamond"/>
          <w:bCs/>
          <w:lang w:val="en-GB"/>
        </w:rPr>
        <w:t>, that</w:t>
      </w:r>
      <w:r w:rsidR="001072E3" w:rsidRPr="00C661B7">
        <w:rPr>
          <w:rFonts w:ascii="Garamond" w:hAnsi="Garamond"/>
          <w:bCs/>
          <w:lang w:val="en-GB"/>
        </w:rPr>
        <w:t xml:space="preserve"> the eleven (11) </w:t>
      </w:r>
      <w:r w:rsidR="00A85350" w:rsidRPr="00C661B7">
        <w:rPr>
          <w:rFonts w:ascii="Garamond" w:hAnsi="Garamond"/>
          <w:bCs/>
          <w:lang w:val="en-GB"/>
        </w:rPr>
        <w:t>nominees</w:t>
      </w:r>
      <w:r w:rsidR="001072E3" w:rsidRPr="00C661B7">
        <w:rPr>
          <w:rFonts w:ascii="Garamond" w:hAnsi="Garamond"/>
          <w:bCs/>
          <w:lang w:val="en-GB"/>
        </w:rPr>
        <w:t xml:space="preserve"> be declared as the duly elected members of the Board of Directors of the Corporation upon the adjournment of this meeting, to serve as such until their successors shall have been duly elected and qualified.</w:t>
      </w:r>
      <w:r w:rsidRPr="00C661B7">
        <w:rPr>
          <w:rFonts w:ascii="Garamond" w:hAnsi="Garamond"/>
          <w:bCs/>
          <w:lang w:val="en-GB"/>
        </w:rPr>
        <w:t>”</w:t>
      </w:r>
    </w:p>
    <w:p w14:paraId="44DF001C" w14:textId="77777777" w:rsidR="006A7149" w:rsidRPr="00C661B7" w:rsidRDefault="006A7149" w:rsidP="006A7149">
      <w:pPr>
        <w:ind w:right="720"/>
        <w:jc w:val="both"/>
        <w:rPr>
          <w:rFonts w:ascii="Garamond" w:hAnsi="Garamond"/>
          <w:bCs/>
          <w:lang w:val="en-GB"/>
        </w:rPr>
      </w:pPr>
    </w:p>
    <w:p w14:paraId="3A140019" w14:textId="1BD53E9E" w:rsidR="003F3665" w:rsidRPr="00C661B7" w:rsidRDefault="00D90D3A" w:rsidP="003F3665">
      <w:pPr>
        <w:ind w:left="720" w:right="29"/>
        <w:jc w:val="both"/>
        <w:rPr>
          <w:rFonts w:ascii="Garamond" w:hAnsi="Garamond"/>
          <w:bCs/>
          <w:lang w:val="en-GB"/>
        </w:rPr>
      </w:pPr>
      <w:r w:rsidRPr="00C661B7">
        <w:rPr>
          <w:rFonts w:ascii="Garamond" w:hAnsi="Garamond"/>
        </w:rPr>
        <w:t xml:space="preserve">The </w:t>
      </w:r>
      <w:r w:rsidR="00083052" w:rsidRPr="00C661B7">
        <w:rPr>
          <w:rFonts w:ascii="Garamond" w:hAnsi="Garamond"/>
        </w:rPr>
        <w:t>Chairman of the Board</w:t>
      </w:r>
      <w:r w:rsidR="00442AF4" w:rsidRPr="00C661B7">
        <w:rPr>
          <w:rFonts w:ascii="Garamond" w:hAnsi="Garamond"/>
        </w:rPr>
        <w:t xml:space="preserve"> </w:t>
      </w:r>
      <w:r w:rsidR="005720AB" w:rsidRPr="00C661B7">
        <w:rPr>
          <w:rFonts w:ascii="Garamond" w:hAnsi="Garamond"/>
        </w:rPr>
        <w:t xml:space="preserve">declared that </w:t>
      </w:r>
      <w:r w:rsidR="005720AB" w:rsidRPr="00C661B7">
        <w:rPr>
          <w:rFonts w:ascii="Garamond" w:hAnsi="Garamond"/>
          <w:bCs/>
          <w:lang w:val="en-GB"/>
        </w:rPr>
        <w:t>s</w:t>
      </w:r>
      <w:r w:rsidR="00282746" w:rsidRPr="00C661B7">
        <w:rPr>
          <w:rFonts w:ascii="Garamond" w:hAnsi="Garamond"/>
          <w:bCs/>
          <w:lang w:val="en-GB"/>
        </w:rPr>
        <w:t>ince stockholders owning majority of the total outstanding shares voted for the election of the said nominees, they are now the duly elected as directors of the Corporation upon the adjournment of this meeting.</w:t>
      </w:r>
      <w:r w:rsidR="003F3665" w:rsidRPr="00C661B7">
        <w:rPr>
          <w:rFonts w:ascii="Garamond" w:hAnsi="Garamond"/>
          <w:bCs/>
          <w:lang w:val="en-GB"/>
        </w:rPr>
        <w:t xml:space="preserve"> He requested the Corporate Secretary to read out the names of the duly elected directors for the coming year.</w:t>
      </w:r>
    </w:p>
    <w:p w14:paraId="2C549553" w14:textId="77777777" w:rsidR="003F3665" w:rsidRPr="00C661B7" w:rsidRDefault="003F3665" w:rsidP="003F3665">
      <w:pPr>
        <w:ind w:right="720"/>
        <w:jc w:val="both"/>
        <w:rPr>
          <w:rFonts w:ascii="Garamond" w:hAnsi="Garamond"/>
          <w:bCs/>
          <w:lang w:val="en-GB"/>
        </w:rPr>
      </w:pPr>
    </w:p>
    <w:p w14:paraId="43F16D9D" w14:textId="77777777" w:rsidR="003F3665" w:rsidRPr="00C661B7" w:rsidRDefault="003F3665" w:rsidP="003F3665">
      <w:pPr>
        <w:ind w:left="720" w:right="720"/>
        <w:jc w:val="both"/>
        <w:rPr>
          <w:rFonts w:ascii="Garamond" w:hAnsi="Garamond"/>
          <w:bCs/>
          <w:lang w:val="en-GB"/>
        </w:rPr>
      </w:pPr>
      <w:r w:rsidRPr="00C661B7">
        <w:rPr>
          <w:rFonts w:ascii="Garamond" w:hAnsi="Garamond"/>
          <w:bCs/>
          <w:lang w:val="en-GB"/>
        </w:rPr>
        <w:t>The Secretary read the names of the newly elected directors:</w:t>
      </w:r>
    </w:p>
    <w:p w14:paraId="2006FF6C" w14:textId="77777777" w:rsidR="003F3665" w:rsidRPr="00C661B7" w:rsidRDefault="003F3665" w:rsidP="003F3665">
      <w:pPr>
        <w:ind w:right="720"/>
        <w:jc w:val="both"/>
        <w:rPr>
          <w:rFonts w:ascii="Garamond" w:hAnsi="Garamond"/>
          <w:bCs/>
          <w:lang w:val="en-GB"/>
        </w:rPr>
      </w:pPr>
    </w:p>
    <w:p w14:paraId="4D058B3D" w14:textId="77777777" w:rsidR="00E55205" w:rsidRPr="00C661B7" w:rsidRDefault="00E55205" w:rsidP="00E55205">
      <w:pPr>
        <w:pStyle w:val="ListParagraph"/>
        <w:numPr>
          <w:ilvl w:val="0"/>
          <w:numId w:val="23"/>
        </w:numPr>
        <w:ind w:left="1440" w:right="720"/>
        <w:jc w:val="both"/>
        <w:rPr>
          <w:rFonts w:ascii="Garamond" w:hAnsi="Garamond"/>
          <w:bCs/>
          <w:lang w:val="en-GB"/>
        </w:rPr>
      </w:pPr>
      <w:r w:rsidRPr="00C661B7">
        <w:rPr>
          <w:rFonts w:ascii="Garamond" w:hAnsi="Garamond"/>
          <w:bCs/>
          <w:lang w:val="en-GB"/>
        </w:rPr>
        <w:t>Rafi Haroon Basheer</w:t>
      </w:r>
    </w:p>
    <w:p w14:paraId="68BB92BA" w14:textId="77777777" w:rsidR="00E55205" w:rsidRPr="00C661B7" w:rsidRDefault="00E55205" w:rsidP="00E55205">
      <w:pPr>
        <w:pStyle w:val="ListParagraph"/>
        <w:numPr>
          <w:ilvl w:val="0"/>
          <w:numId w:val="23"/>
        </w:numPr>
        <w:ind w:left="1440" w:right="720"/>
        <w:jc w:val="both"/>
        <w:rPr>
          <w:rFonts w:ascii="Garamond" w:hAnsi="Garamond"/>
          <w:bCs/>
          <w:lang w:val="en-GB"/>
        </w:rPr>
      </w:pPr>
      <w:r w:rsidRPr="00C661B7">
        <w:rPr>
          <w:rFonts w:ascii="Garamond" w:hAnsi="Garamond"/>
          <w:bCs/>
          <w:lang w:val="en-GB"/>
        </w:rPr>
        <w:t>Mona Lisa B. Dela Cruz</w:t>
      </w:r>
    </w:p>
    <w:p w14:paraId="2B16A62B" w14:textId="77777777" w:rsidR="00E55205" w:rsidRPr="00C661B7" w:rsidRDefault="00E55205" w:rsidP="00E55205">
      <w:pPr>
        <w:pStyle w:val="ListParagraph"/>
        <w:numPr>
          <w:ilvl w:val="0"/>
          <w:numId w:val="23"/>
        </w:numPr>
        <w:ind w:left="1440" w:right="720"/>
        <w:jc w:val="both"/>
        <w:rPr>
          <w:rFonts w:ascii="Garamond" w:hAnsi="Garamond"/>
          <w:bCs/>
          <w:lang w:val="en-GB"/>
        </w:rPr>
      </w:pPr>
      <w:r w:rsidRPr="00C661B7">
        <w:rPr>
          <w:rFonts w:ascii="Garamond" w:hAnsi="Garamond"/>
          <w:bCs/>
          <w:lang w:val="en-GB"/>
        </w:rPr>
        <w:t>Luis La ‘O</w:t>
      </w:r>
    </w:p>
    <w:p w14:paraId="1EF1877B" w14:textId="26F65262" w:rsidR="00E55205" w:rsidRPr="00C661B7" w:rsidRDefault="00C944C2" w:rsidP="00E55205">
      <w:pPr>
        <w:pStyle w:val="ListParagraph"/>
        <w:numPr>
          <w:ilvl w:val="0"/>
          <w:numId w:val="23"/>
        </w:numPr>
        <w:ind w:left="1440" w:right="720"/>
        <w:jc w:val="both"/>
        <w:rPr>
          <w:rFonts w:ascii="Garamond" w:hAnsi="Garamond"/>
          <w:bCs/>
          <w:lang w:val="en-GB"/>
        </w:rPr>
      </w:pPr>
      <w:r>
        <w:rPr>
          <w:rFonts w:ascii="Garamond" w:hAnsi="Garamond"/>
          <w:bCs/>
          <w:lang w:val="en-GB"/>
        </w:rPr>
        <w:t>Reynaldo P. Abilo</w:t>
      </w:r>
    </w:p>
    <w:p w14:paraId="32E73494" w14:textId="77777777" w:rsidR="00E55205" w:rsidRPr="00C661B7" w:rsidRDefault="00E55205" w:rsidP="00E55205">
      <w:pPr>
        <w:pStyle w:val="ListParagraph"/>
        <w:numPr>
          <w:ilvl w:val="0"/>
          <w:numId w:val="23"/>
        </w:numPr>
        <w:ind w:left="1440" w:right="720"/>
        <w:jc w:val="both"/>
        <w:rPr>
          <w:rFonts w:ascii="Garamond" w:hAnsi="Garamond"/>
          <w:bCs/>
          <w:lang w:val="en-GB"/>
        </w:rPr>
      </w:pPr>
      <w:r w:rsidRPr="00C661B7">
        <w:rPr>
          <w:rFonts w:ascii="Garamond" w:hAnsi="Garamond"/>
          <w:bCs/>
          <w:lang w:val="en-GB"/>
        </w:rPr>
        <w:t>Rolando J. Paulino, Jr.</w:t>
      </w:r>
    </w:p>
    <w:p w14:paraId="6AD8E2C3" w14:textId="77777777" w:rsidR="00E55205" w:rsidRPr="00C661B7" w:rsidRDefault="00E55205" w:rsidP="00E55205">
      <w:pPr>
        <w:pStyle w:val="ListParagraph"/>
        <w:numPr>
          <w:ilvl w:val="0"/>
          <w:numId w:val="23"/>
        </w:numPr>
        <w:ind w:left="1440" w:right="720"/>
        <w:jc w:val="both"/>
        <w:rPr>
          <w:rFonts w:ascii="Garamond" w:hAnsi="Garamond"/>
          <w:bCs/>
          <w:lang w:val="en-GB"/>
        </w:rPr>
      </w:pPr>
      <w:r w:rsidRPr="00C661B7">
        <w:rPr>
          <w:rFonts w:ascii="Garamond" w:hAnsi="Garamond"/>
          <w:bCs/>
          <w:lang w:val="en-GB"/>
        </w:rPr>
        <w:t>Cesar G. Romero</w:t>
      </w:r>
    </w:p>
    <w:p w14:paraId="1D803A3E" w14:textId="77777777" w:rsidR="00E55205" w:rsidRPr="00C661B7" w:rsidRDefault="00E55205" w:rsidP="00E55205">
      <w:pPr>
        <w:pStyle w:val="ListParagraph"/>
        <w:numPr>
          <w:ilvl w:val="0"/>
          <w:numId w:val="23"/>
        </w:numPr>
        <w:ind w:left="1440" w:right="720"/>
        <w:jc w:val="both"/>
        <w:rPr>
          <w:rFonts w:ascii="Garamond" w:hAnsi="Garamond"/>
          <w:bCs/>
          <w:lang w:val="en-GB"/>
        </w:rPr>
      </w:pPr>
      <w:r w:rsidRPr="00C661B7">
        <w:rPr>
          <w:rFonts w:ascii="Garamond" w:hAnsi="Garamond"/>
          <w:bCs/>
          <w:lang w:val="en-GB"/>
        </w:rPr>
        <w:t>Min Yih Tan</w:t>
      </w:r>
    </w:p>
    <w:p w14:paraId="5B472979" w14:textId="77777777" w:rsidR="00E55205" w:rsidRPr="00C661B7" w:rsidRDefault="00E55205" w:rsidP="00E55205">
      <w:pPr>
        <w:pStyle w:val="ListParagraph"/>
        <w:numPr>
          <w:ilvl w:val="0"/>
          <w:numId w:val="23"/>
        </w:numPr>
        <w:ind w:left="1440" w:right="720"/>
        <w:jc w:val="both"/>
        <w:rPr>
          <w:rFonts w:ascii="Garamond" w:hAnsi="Garamond"/>
          <w:bCs/>
          <w:lang w:val="en-GB"/>
        </w:rPr>
      </w:pPr>
      <w:r w:rsidRPr="00C661B7">
        <w:rPr>
          <w:rFonts w:ascii="Garamond" w:hAnsi="Garamond"/>
          <w:bCs/>
          <w:lang w:val="en-GB"/>
        </w:rPr>
        <w:t>Fernando Zobel de Ayala (Independent Director)</w:t>
      </w:r>
    </w:p>
    <w:p w14:paraId="540EF5B3" w14:textId="77777777" w:rsidR="00E55205" w:rsidRPr="00C661B7" w:rsidRDefault="00E55205" w:rsidP="00E55205">
      <w:pPr>
        <w:pStyle w:val="ListParagraph"/>
        <w:numPr>
          <w:ilvl w:val="0"/>
          <w:numId w:val="23"/>
        </w:numPr>
        <w:ind w:left="1440" w:right="720"/>
        <w:jc w:val="both"/>
        <w:rPr>
          <w:rFonts w:ascii="Garamond" w:hAnsi="Garamond"/>
          <w:bCs/>
          <w:lang w:val="en-GB"/>
        </w:rPr>
      </w:pPr>
      <w:r w:rsidRPr="00C661B7">
        <w:rPr>
          <w:rFonts w:ascii="Garamond" w:hAnsi="Garamond"/>
          <w:bCs/>
          <w:lang w:val="en-GB"/>
        </w:rPr>
        <w:t>Cesar A. Buenaventura (Independent Director)</w:t>
      </w:r>
    </w:p>
    <w:p w14:paraId="5CF4BFB3" w14:textId="1A3654F2" w:rsidR="00E55205" w:rsidRDefault="00E55205" w:rsidP="00E55205">
      <w:pPr>
        <w:pStyle w:val="ListParagraph"/>
        <w:numPr>
          <w:ilvl w:val="0"/>
          <w:numId w:val="23"/>
        </w:numPr>
        <w:ind w:left="1440" w:right="720"/>
        <w:jc w:val="both"/>
        <w:rPr>
          <w:rFonts w:ascii="Garamond" w:hAnsi="Garamond"/>
          <w:bCs/>
          <w:lang w:val="en-GB"/>
        </w:rPr>
      </w:pPr>
      <w:r w:rsidRPr="00C661B7">
        <w:rPr>
          <w:rFonts w:ascii="Garamond" w:hAnsi="Garamond"/>
          <w:bCs/>
          <w:lang w:val="en-GB"/>
        </w:rPr>
        <w:t>Lydia B. Echauz (Independent Director)</w:t>
      </w:r>
    </w:p>
    <w:p w14:paraId="316596F7" w14:textId="4573E08F" w:rsidR="00C944C2" w:rsidRPr="00C661B7" w:rsidRDefault="00C944C2" w:rsidP="00E55205">
      <w:pPr>
        <w:pStyle w:val="ListParagraph"/>
        <w:numPr>
          <w:ilvl w:val="0"/>
          <w:numId w:val="23"/>
        </w:numPr>
        <w:ind w:left="1440" w:right="720"/>
        <w:jc w:val="both"/>
        <w:rPr>
          <w:rFonts w:ascii="Garamond" w:hAnsi="Garamond"/>
          <w:bCs/>
          <w:lang w:val="en-GB"/>
        </w:rPr>
      </w:pPr>
      <w:r>
        <w:rPr>
          <w:rFonts w:ascii="Garamond" w:hAnsi="Garamond"/>
          <w:bCs/>
          <w:lang w:val="en-GB"/>
        </w:rPr>
        <w:t>Amando M. Tetangco, Jr.</w:t>
      </w:r>
      <w:r w:rsidR="00AD744C">
        <w:rPr>
          <w:rFonts w:ascii="Garamond" w:hAnsi="Garamond"/>
          <w:bCs/>
          <w:lang w:val="en-GB"/>
        </w:rPr>
        <w:t xml:space="preserve"> </w:t>
      </w:r>
      <w:r w:rsidR="00AD744C" w:rsidRPr="00C661B7">
        <w:rPr>
          <w:rFonts w:ascii="Garamond" w:hAnsi="Garamond"/>
          <w:bCs/>
          <w:lang w:val="en-GB"/>
        </w:rPr>
        <w:t>(Independent Director)</w:t>
      </w:r>
    </w:p>
    <w:p w14:paraId="7101A5F8" w14:textId="77777777" w:rsidR="00EA325B" w:rsidRPr="00C661B7" w:rsidRDefault="00EA325B" w:rsidP="007F3476">
      <w:pPr>
        <w:overflowPunct w:val="0"/>
        <w:autoSpaceDE w:val="0"/>
        <w:autoSpaceDN w:val="0"/>
        <w:adjustRightInd w:val="0"/>
        <w:jc w:val="both"/>
        <w:rPr>
          <w:rFonts w:ascii="Garamond" w:hAnsi="Garamond"/>
          <w:b/>
        </w:rPr>
      </w:pPr>
    </w:p>
    <w:p w14:paraId="674902CB" w14:textId="6929F5D0" w:rsidR="00713FEB" w:rsidRPr="00C661B7" w:rsidRDefault="00AC2AFE" w:rsidP="00713FEB">
      <w:pPr>
        <w:overflowPunct w:val="0"/>
        <w:autoSpaceDE w:val="0"/>
        <w:autoSpaceDN w:val="0"/>
        <w:adjustRightInd w:val="0"/>
        <w:ind w:left="720" w:hanging="720"/>
        <w:jc w:val="both"/>
        <w:rPr>
          <w:rFonts w:ascii="Garamond" w:hAnsi="Garamond"/>
          <w:b/>
          <w:bCs/>
          <w:u w:val="single"/>
          <w:lang w:val="en-GB"/>
        </w:rPr>
      </w:pPr>
      <w:r w:rsidRPr="00C661B7">
        <w:rPr>
          <w:rFonts w:ascii="Garamond" w:hAnsi="Garamond"/>
        </w:rPr>
        <w:t>8</w:t>
      </w:r>
      <w:r w:rsidR="00AD744C">
        <w:rPr>
          <w:rFonts w:ascii="Garamond" w:hAnsi="Garamond"/>
        </w:rPr>
        <w:t>36</w:t>
      </w:r>
      <w:r w:rsidR="00713FEB" w:rsidRPr="00C661B7">
        <w:rPr>
          <w:rFonts w:ascii="Garamond" w:hAnsi="Garamond"/>
        </w:rPr>
        <w:t>.</w:t>
      </w:r>
      <w:r w:rsidR="00713FEB" w:rsidRPr="00C661B7">
        <w:rPr>
          <w:rFonts w:ascii="Garamond" w:hAnsi="Garamond"/>
        </w:rPr>
        <w:tab/>
      </w:r>
      <w:r w:rsidR="008E38A0" w:rsidRPr="00C661B7">
        <w:rPr>
          <w:rFonts w:ascii="Garamond" w:hAnsi="Garamond"/>
          <w:b/>
          <w:bCs/>
          <w:u w:val="single"/>
        </w:rPr>
        <w:t>Question and Answer</w:t>
      </w:r>
    </w:p>
    <w:p w14:paraId="76FD0E91" w14:textId="77777777" w:rsidR="00EA325B" w:rsidRPr="00C661B7" w:rsidRDefault="00EA325B" w:rsidP="00EA325B">
      <w:pPr>
        <w:ind w:left="720" w:right="29" w:firstLine="720"/>
        <w:jc w:val="both"/>
        <w:rPr>
          <w:rFonts w:ascii="Garamond" w:hAnsi="Garamond"/>
          <w:bCs/>
          <w:lang w:val="en-GB"/>
        </w:rPr>
      </w:pPr>
    </w:p>
    <w:p w14:paraId="6524D54C" w14:textId="46639773" w:rsidR="000E34E7" w:rsidRPr="00C661B7" w:rsidRDefault="00990706" w:rsidP="005A1C6E">
      <w:pPr>
        <w:ind w:left="720" w:right="29"/>
        <w:jc w:val="both"/>
        <w:rPr>
          <w:rFonts w:ascii="Garamond" w:hAnsi="Garamond"/>
          <w:bCs/>
          <w:lang w:val="en-GB"/>
        </w:rPr>
      </w:pPr>
      <w:r w:rsidRPr="00C661B7">
        <w:rPr>
          <w:rFonts w:ascii="Garamond" w:hAnsi="Garamond"/>
          <w:bCs/>
          <w:lang w:val="en-GB"/>
        </w:rPr>
        <w:t xml:space="preserve">The </w:t>
      </w:r>
      <w:r w:rsidR="0014492B" w:rsidRPr="00C661B7">
        <w:rPr>
          <w:rFonts w:ascii="Garamond" w:hAnsi="Garamond"/>
          <w:bCs/>
          <w:lang w:val="en-GB"/>
        </w:rPr>
        <w:t>Chairman of the Board</w:t>
      </w:r>
      <w:r w:rsidR="002B3055" w:rsidRPr="00C661B7">
        <w:rPr>
          <w:rFonts w:ascii="Garamond" w:hAnsi="Garamond"/>
          <w:bCs/>
          <w:lang w:val="en-GB"/>
        </w:rPr>
        <w:t xml:space="preserve"> opened</w:t>
      </w:r>
      <w:r w:rsidR="005A1C6E" w:rsidRPr="00C661B7">
        <w:rPr>
          <w:rFonts w:ascii="Garamond" w:hAnsi="Garamond"/>
          <w:bCs/>
          <w:lang w:val="en-GB"/>
        </w:rPr>
        <w:t xml:space="preserve"> the floor for questions from the stockholders. </w:t>
      </w:r>
      <w:r w:rsidR="005D5B77" w:rsidRPr="00C661B7">
        <w:rPr>
          <w:rFonts w:ascii="Garamond" w:hAnsi="Garamond"/>
          <w:bCs/>
          <w:lang w:val="en-GB"/>
        </w:rPr>
        <w:t xml:space="preserve">Mr. </w:t>
      </w:r>
      <w:r w:rsidR="00B13D2F">
        <w:rPr>
          <w:rFonts w:ascii="Garamond" w:hAnsi="Garamond"/>
          <w:bCs/>
          <w:lang w:val="en-GB"/>
        </w:rPr>
        <w:t>Paulo Gavino</w:t>
      </w:r>
      <w:r w:rsidR="00D90D3A" w:rsidRPr="00C661B7">
        <w:rPr>
          <w:rFonts w:ascii="Garamond" w:hAnsi="Garamond"/>
          <w:bCs/>
          <w:lang w:val="en-GB"/>
        </w:rPr>
        <w:t xml:space="preserve"> </w:t>
      </w:r>
      <w:r w:rsidR="005D5B77" w:rsidRPr="00C661B7">
        <w:rPr>
          <w:rFonts w:ascii="Garamond" w:hAnsi="Garamond"/>
          <w:bCs/>
          <w:lang w:val="en-GB"/>
        </w:rPr>
        <w:t>facilitated the question and answer portion</w:t>
      </w:r>
      <w:r w:rsidR="00AD7C8B" w:rsidRPr="00C661B7">
        <w:rPr>
          <w:rFonts w:ascii="Garamond" w:hAnsi="Garamond"/>
          <w:bCs/>
          <w:lang w:val="en-GB"/>
        </w:rPr>
        <w:t xml:space="preserve"> based on the questions received through email</w:t>
      </w:r>
      <w:r w:rsidR="005D5B77" w:rsidRPr="00C661B7">
        <w:rPr>
          <w:rFonts w:ascii="Garamond" w:hAnsi="Garamond"/>
          <w:bCs/>
          <w:lang w:val="en-GB"/>
        </w:rPr>
        <w:t>.</w:t>
      </w:r>
    </w:p>
    <w:p w14:paraId="5117B1EE" w14:textId="77777777" w:rsidR="005A1C6E" w:rsidRPr="00C661B7" w:rsidRDefault="005A1C6E" w:rsidP="005A1C6E">
      <w:pPr>
        <w:ind w:left="720" w:right="29"/>
        <w:jc w:val="both"/>
        <w:rPr>
          <w:rFonts w:ascii="Garamond" w:hAnsi="Garamond"/>
          <w:bCs/>
          <w:lang w:val="en-GB"/>
        </w:rPr>
      </w:pPr>
    </w:p>
    <w:p w14:paraId="5EA6737E" w14:textId="045F9F45" w:rsidR="00115ECB" w:rsidRPr="00C661B7" w:rsidRDefault="00115ECB" w:rsidP="00115ECB">
      <w:pPr>
        <w:ind w:left="720" w:right="29"/>
        <w:jc w:val="both"/>
        <w:rPr>
          <w:rFonts w:ascii="Garamond" w:hAnsi="Garamond"/>
          <w:bCs/>
          <w:lang w:val="en-GB"/>
        </w:rPr>
      </w:pPr>
      <w:r w:rsidRPr="00C661B7">
        <w:rPr>
          <w:rFonts w:ascii="Garamond" w:hAnsi="Garamond"/>
          <w:b/>
          <w:i/>
          <w:iCs/>
          <w:lang w:val="en-GB"/>
        </w:rPr>
        <w:t>First question:</w:t>
      </w:r>
      <w:r w:rsidRPr="00C661B7">
        <w:rPr>
          <w:rFonts w:ascii="Garamond" w:hAnsi="Garamond"/>
          <w:bCs/>
          <w:lang w:val="en-GB"/>
        </w:rPr>
        <w:t xml:space="preserve"> </w:t>
      </w:r>
      <w:r w:rsidR="00C92FBF" w:rsidRPr="00C92FBF">
        <w:rPr>
          <w:rFonts w:ascii="Garamond" w:hAnsi="Garamond"/>
          <w:bCs/>
          <w:lang w:val="en-GB"/>
        </w:rPr>
        <w:t>What is your outlook for 2021 following the net loss of P16.2Bn incurred in 2020</w:t>
      </w:r>
      <w:r w:rsidRPr="00C661B7">
        <w:rPr>
          <w:rFonts w:ascii="Garamond" w:hAnsi="Garamond"/>
          <w:bCs/>
          <w:lang w:val="en-GB"/>
        </w:rPr>
        <w:t xml:space="preserve">?  </w:t>
      </w:r>
    </w:p>
    <w:p w14:paraId="0BE8667C" w14:textId="6DB05CAA" w:rsidR="00115ECB" w:rsidRPr="00C661B7" w:rsidRDefault="00115ECB" w:rsidP="00115ECB">
      <w:pPr>
        <w:ind w:left="720" w:right="29"/>
        <w:jc w:val="both"/>
        <w:rPr>
          <w:rFonts w:ascii="Garamond" w:hAnsi="Garamond"/>
          <w:bCs/>
          <w:lang w:val="en-GB"/>
        </w:rPr>
      </w:pPr>
    </w:p>
    <w:p w14:paraId="21DFD9C0" w14:textId="5105C9DD" w:rsidR="00115ECB" w:rsidRPr="00C661B7" w:rsidRDefault="00115ECB" w:rsidP="00115ECB">
      <w:pPr>
        <w:ind w:left="720" w:right="29"/>
        <w:jc w:val="both"/>
        <w:rPr>
          <w:rFonts w:ascii="Garamond" w:hAnsi="Garamond"/>
          <w:bCs/>
          <w:lang w:val="en-GB"/>
        </w:rPr>
      </w:pPr>
      <w:r w:rsidRPr="00C661B7">
        <w:rPr>
          <w:rFonts w:ascii="Garamond" w:hAnsi="Garamond"/>
          <w:bCs/>
          <w:lang w:val="en-GB"/>
        </w:rPr>
        <w:t xml:space="preserve">The </w:t>
      </w:r>
      <w:r w:rsidR="00C92FBF">
        <w:rPr>
          <w:rFonts w:ascii="Garamond" w:hAnsi="Garamond"/>
          <w:bCs/>
          <w:lang w:val="en-GB"/>
        </w:rPr>
        <w:t>President and CEO</w:t>
      </w:r>
      <w:r w:rsidRPr="00C661B7">
        <w:rPr>
          <w:rFonts w:ascii="Garamond" w:hAnsi="Garamond"/>
          <w:bCs/>
          <w:lang w:val="en-GB"/>
        </w:rPr>
        <w:t xml:space="preserve"> responded</w:t>
      </w:r>
      <w:r w:rsidR="00AC7C7E" w:rsidRPr="00C661B7">
        <w:rPr>
          <w:rFonts w:ascii="Garamond" w:hAnsi="Garamond"/>
          <w:bCs/>
          <w:lang w:val="en-GB"/>
        </w:rPr>
        <w:t xml:space="preserve"> as follows</w:t>
      </w:r>
      <w:r w:rsidRPr="00C661B7">
        <w:rPr>
          <w:rFonts w:ascii="Garamond" w:hAnsi="Garamond"/>
          <w:bCs/>
          <w:lang w:val="en-GB"/>
        </w:rPr>
        <w:t>:</w:t>
      </w:r>
    </w:p>
    <w:p w14:paraId="67AB67BD" w14:textId="77777777" w:rsidR="00465503" w:rsidRPr="00C661B7" w:rsidRDefault="00465503" w:rsidP="005A1C6E">
      <w:pPr>
        <w:ind w:left="720" w:right="29"/>
        <w:jc w:val="both"/>
        <w:rPr>
          <w:rFonts w:ascii="Garamond" w:hAnsi="Garamond"/>
          <w:bCs/>
          <w:lang w:val="en-GB"/>
        </w:rPr>
      </w:pPr>
    </w:p>
    <w:p w14:paraId="34E01C02" w14:textId="260DF570" w:rsidR="00DA6097" w:rsidRPr="00DA6097" w:rsidRDefault="00115ECB" w:rsidP="00DA6097">
      <w:pPr>
        <w:ind w:left="1440" w:right="929" w:firstLine="720"/>
        <w:jc w:val="both"/>
        <w:rPr>
          <w:rFonts w:ascii="Garamond" w:hAnsi="Garamond"/>
          <w:bCs/>
          <w:lang w:val="en-GB"/>
        </w:rPr>
      </w:pPr>
      <w:r w:rsidRPr="00C661B7">
        <w:rPr>
          <w:rFonts w:ascii="Garamond" w:hAnsi="Garamond"/>
          <w:bCs/>
          <w:lang w:val="en-GB"/>
        </w:rPr>
        <w:t>“</w:t>
      </w:r>
      <w:r w:rsidR="00DA6097" w:rsidRPr="00DA6097">
        <w:rPr>
          <w:rFonts w:ascii="Garamond" w:hAnsi="Garamond"/>
          <w:bCs/>
          <w:lang w:val="en-GB"/>
        </w:rPr>
        <w:t>First of all, it is important to put the loss in 2020 in perspective. Of the 16 bln loss, about 12 bln is related to the decision we have taken to transform Tabangao; of which over 6 bln is non</w:t>
      </w:r>
      <w:r w:rsidR="007C2160">
        <w:rPr>
          <w:rFonts w:ascii="Garamond" w:hAnsi="Garamond"/>
          <w:bCs/>
          <w:lang w:val="en-GB"/>
        </w:rPr>
        <w:t>-</w:t>
      </w:r>
      <w:r w:rsidR="00DA6097" w:rsidRPr="00DA6097">
        <w:rPr>
          <w:rFonts w:ascii="Garamond" w:hAnsi="Garamond"/>
          <w:bCs/>
          <w:lang w:val="en-GB"/>
        </w:rPr>
        <w:t xml:space="preserve">cash as it is related to the impairment of the asset.   Some 5 bln is due to the inventory losses following the collapse of the oil price in the first half.  Stripping these once offs, the company posted a core earnings of 400 mln due to the strong performance of our marketing businesses in the latter part of the year.    </w:t>
      </w:r>
    </w:p>
    <w:p w14:paraId="149F46BB" w14:textId="77777777" w:rsidR="00DA6097" w:rsidRPr="00DA6097" w:rsidRDefault="00DA6097" w:rsidP="00DA6097">
      <w:pPr>
        <w:ind w:left="1440" w:right="929" w:firstLine="720"/>
        <w:jc w:val="both"/>
        <w:rPr>
          <w:rFonts w:ascii="Garamond" w:hAnsi="Garamond"/>
          <w:bCs/>
          <w:lang w:val="en-GB"/>
        </w:rPr>
      </w:pPr>
    </w:p>
    <w:p w14:paraId="47B92F18" w14:textId="77777777" w:rsidR="002B30A0" w:rsidRDefault="00DA6097" w:rsidP="00DA6097">
      <w:pPr>
        <w:ind w:left="1440" w:right="929" w:firstLine="720"/>
        <w:jc w:val="both"/>
        <w:rPr>
          <w:rFonts w:ascii="Garamond" w:hAnsi="Garamond"/>
          <w:bCs/>
          <w:lang w:val="en-GB"/>
        </w:rPr>
      </w:pPr>
      <w:r w:rsidRPr="00DA6097">
        <w:rPr>
          <w:rFonts w:ascii="Garamond" w:hAnsi="Garamond"/>
          <w:bCs/>
          <w:lang w:val="en-GB"/>
        </w:rPr>
        <w:t>For 2021</w:t>
      </w:r>
      <w:r w:rsidR="00E44EC6">
        <w:rPr>
          <w:rFonts w:ascii="Garamond" w:hAnsi="Garamond"/>
          <w:bCs/>
          <w:lang w:val="en-GB"/>
        </w:rPr>
        <w:t>,</w:t>
      </w:r>
      <w:r w:rsidRPr="00DA6097">
        <w:rPr>
          <w:rFonts w:ascii="Garamond" w:hAnsi="Garamond"/>
          <w:bCs/>
          <w:lang w:val="en-GB"/>
        </w:rPr>
        <w:t xml:space="preserve"> we see our performance to continue to be strongly correlated to the performance of the Philippine economy. Hence, if the Philippine economy recovers in conjunction with positive developments in the health crisis, then we see every reason to see improvements in our business as well.  Having said this, the impact of COVID-19-to our business is still present - slower demand due to increase in COVID-19 cases in key cities, including logistical constraints in opening stations in areas where quarantine is imposed. Hence, financial resilience and prudent investments remain a priority to ensure that we are</w:t>
      </w:r>
      <w:r w:rsidR="00636D63">
        <w:rPr>
          <w:rFonts w:ascii="Garamond" w:hAnsi="Garamond"/>
          <w:bCs/>
          <w:lang w:val="en-GB"/>
        </w:rPr>
        <w:t xml:space="preserve"> </w:t>
      </w:r>
      <w:r w:rsidRPr="00DA6097">
        <w:rPr>
          <w:rFonts w:ascii="Garamond" w:hAnsi="Garamond"/>
          <w:bCs/>
          <w:lang w:val="en-GB"/>
        </w:rPr>
        <w:t>able to weather any prolonged challenges but at the same time, be in a position to emerge stronger from the crisis.</w:t>
      </w:r>
    </w:p>
    <w:p w14:paraId="7B48A34C" w14:textId="77777777" w:rsidR="002B30A0" w:rsidRDefault="002B30A0" w:rsidP="00DA6097">
      <w:pPr>
        <w:ind w:left="1440" w:right="929" w:firstLine="720"/>
        <w:jc w:val="both"/>
        <w:rPr>
          <w:rFonts w:ascii="Garamond" w:hAnsi="Garamond"/>
          <w:bCs/>
          <w:lang w:val="en-GB"/>
        </w:rPr>
      </w:pPr>
    </w:p>
    <w:p w14:paraId="0DE7F596" w14:textId="499D2FB7" w:rsidR="00ED5545" w:rsidRPr="00C661B7" w:rsidRDefault="002B30A0" w:rsidP="00DA6097">
      <w:pPr>
        <w:ind w:left="1440" w:right="929" w:firstLine="720"/>
        <w:jc w:val="both"/>
        <w:rPr>
          <w:rFonts w:ascii="Garamond" w:hAnsi="Garamond"/>
          <w:bCs/>
          <w:lang w:val="en-GB"/>
        </w:rPr>
      </w:pPr>
      <w:r>
        <w:rPr>
          <w:rFonts w:ascii="Garamond" w:hAnsi="Garamond"/>
          <w:bCs/>
          <w:lang w:val="en-GB"/>
        </w:rPr>
        <w:t>Thank you, Mr. Chairman.</w:t>
      </w:r>
      <w:r w:rsidR="002F3DB3" w:rsidRPr="00C661B7">
        <w:rPr>
          <w:rFonts w:ascii="Garamond" w:hAnsi="Garamond"/>
          <w:bCs/>
          <w:lang w:val="en-GB"/>
        </w:rPr>
        <w:t>”</w:t>
      </w:r>
    </w:p>
    <w:p w14:paraId="4E84537A" w14:textId="2488FDEE" w:rsidR="00115ECB" w:rsidRPr="00C661B7" w:rsidRDefault="00115ECB" w:rsidP="00115ECB">
      <w:pPr>
        <w:ind w:left="720" w:right="29"/>
        <w:jc w:val="both"/>
        <w:rPr>
          <w:rFonts w:ascii="Garamond" w:hAnsi="Garamond"/>
          <w:bCs/>
          <w:lang w:val="en-GB"/>
        </w:rPr>
      </w:pPr>
    </w:p>
    <w:p w14:paraId="401BC906" w14:textId="58ACF1AD" w:rsidR="00AC7C7E" w:rsidRPr="00C661B7" w:rsidRDefault="00AC7C7E" w:rsidP="00AC7C7E">
      <w:pPr>
        <w:ind w:left="720" w:right="29"/>
        <w:jc w:val="both"/>
        <w:rPr>
          <w:rFonts w:ascii="Garamond" w:hAnsi="Garamond"/>
          <w:bCs/>
          <w:lang w:val="en-GB"/>
        </w:rPr>
      </w:pPr>
      <w:r w:rsidRPr="00C661B7">
        <w:rPr>
          <w:rFonts w:ascii="Garamond" w:hAnsi="Garamond"/>
          <w:b/>
          <w:i/>
          <w:iCs/>
          <w:lang w:val="en-GB"/>
        </w:rPr>
        <w:t>Second question:</w:t>
      </w:r>
      <w:r w:rsidRPr="00C661B7">
        <w:rPr>
          <w:rFonts w:ascii="Garamond" w:hAnsi="Garamond"/>
          <w:bCs/>
          <w:lang w:val="en-GB"/>
        </w:rPr>
        <w:t xml:space="preserve"> </w:t>
      </w:r>
      <w:r w:rsidR="00DA6097" w:rsidRPr="00DA6097">
        <w:rPr>
          <w:rFonts w:ascii="Garamond" w:hAnsi="Garamond"/>
          <w:bCs/>
          <w:lang w:val="en-GB"/>
        </w:rPr>
        <w:t>What is the status of dividends for shareholders moving forward?</w:t>
      </w:r>
      <w:r w:rsidRPr="00C661B7">
        <w:rPr>
          <w:rFonts w:ascii="Garamond" w:hAnsi="Garamond"/>
          <w:bCs/>
          <w:lang w:val="en-GB"/>
        </w:rPr>
        <w:t xml:space="preserve">   </w:t>
      </w:r>
    </w:p>
    <w:p w14:paraId="04FBB19E" w14:textId="77777777" w:rsidR="00AC7C7E" w:rsidRPr="00C661B7" w:rsidRDefault="00AC7C7E" w:rsidP="00AC7C7E">
      <w:pPr>
        <w:ind w:left="720" w:right="29"/>
        <w:jc w:val="both"/>
        <w:rPr>
          <w:rFonts w:ascii="Garamond" w:hAnsi="Garamond"/>
          <w:bCs/>
          <w:lang w:val="en-GB"/>
        </w:rPr>
      </w:pPr>
    </w:p>
    <w:p w14:paraId="46D9A3FC" w14:textId="5914B70C" w:rsidR="00AC7C7E" w:rsidRPr="00C661B7" w:rsidRDefault="00AC7C7E" w:rsidP="00AC7C7E">
      <w:pPr>
        <w:ind w:left="720" w:right="29"/>
        <w:jc w:val="both"/>
        <w:rPr>
          <w:rFonts w:ascii="Garamond" w:hAnsi="Garamond"/>
          <w:bCs/>
          <w:lang w:val="en-GB"/>
        </w:rPr>
      </w:pPr>
      <w:r w:rsidRPr="00C661B7">
        <w:rPr>
          <w:rFonts w:ascii="Garamond" w:hAnsi="Garamond"/>
          <w:bCs/>
          <w:lang w:val="en-GB"/>
        </w:rPr>
        <w:t xml:space="preserve">Mr. </w:t>
      </w:r>
      <w:r w:rsidR="00DA6097">
        <w:rPr>
          <w:rFonts w:ascii="Garamond" w:hAnsi="Garamond"/>
          <w:bCs/>
          <w:lang w:val="en-GB"/>
        </w:rPr>
        <w:t>Abilo</w:t>
      </w:r>
      <w:r w:rsidRPr="00C661B7">
        <w:rPr>
          <w:rFonts w:ascii="Garamond" w:hAnsi="Garamond"/>
          <w:bCs/>
          <w:lang w:val="en-GB"/>
        </w:rPr>
        <w:t xml:space="preserve"> responded as follows:</w:t>
      </w:r>
    </w:p>
    <w:p w14:paraId="36824EF4" w14:textId="33DD0DB0" w:rsidR="00AC7C7E" w:rsidRPr="00C661B7" w:rsidRDefault="00AC7C7E" w:rsidP="00115ECB">
      <w:pPr>
        <w:ind w:left="720" w:right="29"/>
        <w:jc w:val="both"/>
        <w:rPr>
          <w:rFonts w:ascii="Garamond" w:hAnsi="Garamond"/>
          <w:bCs/>
          <w:lang w:val="en-GB"/>
        </w:rPr>
      </w:pPr>
    </w:p>
    <w:p w14:paraId="7FCCC990" w14:textId="77777777" w:rsidR="00140AEE" w:rsidRDefault="00FB298F" w:rsidP="00C14288">
      <w:pPr>
        <w:ind w:left="1440" w:right="929" w:firstLine="720"/>
        <w:jc w:val="both"/>
        <w:rPr>
          <w:rFonts w:ascii="Garamond" w:hAnsi="Garamond"/>
          <w:bCs/>
          <w:lang w:val="en-GB"/>
        </w:rPr>
      </w:pPr>
      <w:r w:rsidRPr="00C661B7">
        <w:rPr>
          <w:rFonts w:ascii="Garamond" w:hAnsi="Garamond"/>
          <w:bCs/>
          <w:lang w:val="en-GB"/>
        </w:rPr>
        <w:t>“</w:t>
      </w:r>
      <w:r w:rsidR="009A3BA1">
        <w:rPr>
          <w:rFonts w:ascii="Garamond" w:hAnsi="Garamond"/>
          <w:bCs/>
          <w:lang w:val="en-GB"/>
        </w:rPr>
        <w:t xml:space="preserve">Thank you, Mr. Chairman and thank you for the question. </w:t>
      </w:r>
      <w:r w:rsidR="007917ED">
        <w:rPr>
          <w:rFonts w:ascii="Garamond" w:hAnsi="Garamond"/>
          <w:bCs/>
          <w:lang w:val="en-GB"/>
        </w:rPr>
        <w:t xml:space="preserve">Allow me to reiterate </w:t>
      </w:r>
      <w:r w:rsidR="00365D6E">
        <w:rPr>
          <w:rFonts w:ascii="Garamond" w:hAnsi="Garamond"/>
          <w:bCs/>
          <w:lang w:val="en-GB"/>
        </w:rPr>
        <w:t>our commitment of dividends to our shareholders</w:t>
      </w:r>
      <w:r w:rsidR="00641311">
        <w:rPr>
          <w:rFonts w:ascii="Garamond" w:hAnsi="Garamond"/>
          <w:bCs/>
          <w:lang w:val="en-GB"/>
        </w:rPr>
        <w:t>. P</w:t>
      </w:r>
      <w:r w:rsidR="00365D6E">
        <w:rPr>
          <w:rFonts w:ascii="Garamond" w:hAnsi="Garamond"/>
          <w:bCs/>
          <w:lang w:val="en-GB"/>
        </w:rPr>
        <w:t>rimarily,</w:t>
      </w:r>
      <w:r w:rsidR="007917ED">
        <w:rPr>
          <w:rFonts w:ascii="Garamond" w:hAnsi="Garamond"/>
          <w:bCs/>
          <w:lang w:val="en-GB"/>
        </w:rPr>
        <w:t xml:space="preserve"> </w:t>
      </w:r>
      <w:r w:rsidR="00365D6E">
        <w:rPr>
          <w:rFonts w:ascii="Garamond" w:hAnsi="Garamond"/>
          <w:bCs/>
          <w:lang w:val="en-GB"/>
        </w:rPr>
        <w:t>p</w:t>
      </w:r>
      <w:r w:rsidR="00C14288" w:rsidRPr="00C14288">
        <w:rPr>
          <w:rFonts w:ascii="Garamond" w:hAnsi="Garamond"/>
          <w:bCs/>
          <w:lang w:val="en-GB"/>
        </w:rPr>
        <w:t xml:space="preserve">roviding attractive and meaningful dividends to our shareholders remains one of our priorities. As such, we're working on delivering the </w:t>
      </w:r>
      <w:r w:rsidR="00AA0E37">
        <w:rPr>
          <w:rFonts w:ascii="Garamond" w:hAnsi="Garamond"/>
          <w:bCs/>
          <w:lang w:val="en-GB"/>
        </w:rPr>
        <w:t>three</w:t>
      </w:r>
      <w:r w:rsidR="00C14288" w:rsidRPr="00C14288">
        <w:rPr>
          <w:rFonts w:ascii="Garamond" w:hAnsi="Garamond"/>
          <w:bCs/>
          <w:lang w:val="en-GB"/>
        </w:rPr>
        <w:t xml:space="preserve"> pre-requisites to be in a position to pay-out dividends:</w:t>
      </w:r>
      <w:r w:rsidR="00F75337">
        <w:rPr>
          <w:rFonts w:ascii="Garamond" w:hAnsi="Garamond"/>
          <w:bCs/>
          <w:lang w:val="en-GB"/>
        </w:rPr>
        <w:t xml:space="preserve"> first,</w:t>
      </w:r>
      <w:r w:rsidR="00C14288" w:rsidRPr="00C14288">
        <w:rPr>
          <w:rFonts w:ascii="Garamond" w:hAnsi="Garamond"/>
          <w:bCs/>
          <w:lang w:val="en-GB"/>
        </w:rPr>
        <w:t xml:space="preserve"> available cash</w:t>
      </w:r>
      <w:r w:rsidR="00F75337">
        <w:rPr>
          <w:rFonts w:ascii="Garamond" w:hAnsi="Garamond"/>
          <w:bCs/>
          <w:lang w:val="en-GB"/>
        </w:rPr>
        <w:t>; second,</w:t>
      </w:r>
      <w:r w:rsidR="00C14288" w:rsidRPr="00C14288">
        <w:rPr>
          <w:rFonts w:ascii="Garamond" w:hAnsi="Garamond"/>
          <w:bCs/>
          <w:lang w:val="en-GB"/>
        </w:rPr>
        <w:t xml:space="preserve"> strong net income, </w:t>
      </w:r>
      <w:r w:rsidR="00F75337">
        <w:rPr>
          <w:rFonts w:ascii="Garamond" w:hAnsi="Garamond"/>
          <w:bCs/>
          <w:lang w:val="en-GB"/>
        </w:rPr>
        <w:t xml:space="preserve">and third, </w:t>
      </w:r>
      <w:r w:rsidR="00C14288" w:rsidRPr="00C14288">
        <w:rPr>
          <w:rFonts w:ascii="Garamond" w:hAnsi="Garamond"/>
          <w:bCs/>
          <w:lang w:val="en-GB"/>
        </w:rPr>
        <w:t xml:space="preserve">positive retained earnings. In 2020, we have demonstrated our ability to generate </w:t>
      </w:r>
      <w:r w:rsidR="0048725C">
        <w:rPr>
          <w:rFonts w:ascii="Garamond" w:hAnsi="Garamond"/>
          <w:bCs/>
          <w:lang w:val="en-GB"/>
        </w:rPr>
        <w:t xml:space="preserve">good </w:t>
      </w:r>
      <w:r w:rsidR="00C14288" w:rsidRPr="00C14288">
        <w:rPr>
          <w:rFonts w:ascii="Garamond" w:hAnsi="Garamond"/>
          <w:bCs/>
          <w:lang w:val="en-GB"/>
        </w:rPr>
        <w:t>cash</w:t>
      </w:r>
      <w:r w:rsidR="00104AFF">
        <w:rPr>
          <w:rFonts w:ascii="Garamond" w:hAnsi="Garamond"/>
          <w:bCs/>
          <w:lang w:val="en-GB"/>
        </w:rPr>
        <w:t xml:space="preserve"> performance</w:t>
      </w:r>
      <w:r w:rsidR="00C14288" w:rsidRPr="00C14288">
        <w:rPr>
          <w:rFonts w:ascii="Garamond" w:hAnsi="Garamond"/>
          <w:bCs/>
          <w:lang w:val="en-GB"/>
        </w:rPr>
        <w:t xml:space="preserve"> despite very challenging business environment. In </w:t>
      </w:r>
      <w:r w:rsidR="00B70149">
        <w:rPr>
          <w:rFonts w:ascii="Garamond" w:hAnsi="Garamond"/>
          <w:bCs/>
          <w:lang w:val="en-GB"/>
        </w:rPr>
        <w:t>terms of earnings</w:t>
      </w:r>
      <w:r w:rsidR="00D32177">
        <w:rPr>
          <w:rFonts w:ascii="Garamond" w:hAnsi="Garamond"/>
          <w:bCs/>
          <w:lang w:val="en-GB"/>
        </w:rPr>
        <w:t xml:space="preserve"> in </w:t>
      </w:r>
      <w:r w:rsidR="00C14288" w:rsidRPr="00C14288">
        <w:rPr>
          <w:rFonts w:ascii="Garamond" w:hAnsi="Garamond"/>
          <w:bCs/>
          <w:lang w:val="en-GB"/>
        </w:rPr>
        <w:t xml:space="preserve">line with our strategy, we are aspiring to grow our </w:t>
      </w:r>
      <w:r w:rsidR="00324C48">
        <w:rPr>
          <w:rFonts w:ascii="Garamond" w:hAnsi="Garamond"/>
          <w:bCs/>
          <w:lang w:val="en-GB"/>
        </w:rPr>
        <w:t>ne</w:t>
      </w:r>
      <w:r w:rsidR="00C5144A">
        <w:rPr>
          <w:rFonts w:ascii="Garamond" w:hAnsi="Garamond"/>
          <w:bCs/>
          <w:lang w:val="en-GB"/>
        </w:rPr>
        <w:t>t</w:t>
      </w:r>
      <w:r w:rsidR="00C14288" w:rsidRPr="00C14288">
        <w:rPr>
          <w:rFonts w:ascii="Garamond" w:hAnsi="Garamond"/>
          <w:bCs/>
          <w:lang w:val="en-GB"/>
        </w:rPr>
        <w:t xml:space="preserve"> earnings at </w:t>
      </w:r>
      <w:r w:rsidR="00324C48">
        <w:rPr>
          <w:rFonts w:ascii="Garamond" w:hAnsi="Garamond"/>
          <w:bCs/>
          <w:lang w:val="en-GB"/>
        </w:rPr>
        <w:t>least at</w:t>
      </w:r>
      <w:r w:rsidR="00C14288" w:rsidRPr="00C14288">
        <w:rPr>
          <w:rFonts w:ascii="Garamond" w:hAnsi="Garamond"/>
          <w:bCs/>
          <w:lang w:val="en-GB"/>
        </w:rPr>
        <w:t xml:space="preserve"> </w:t>
      </w:r>
      <w:r w:rsidR="00324C48">
        <w:rPr>
          <w:rFonts w:ascii="Garamond" w:hAnsi="Garamond"/>
          <w:bCs/>
          <w:lang w:val="en-GB"/>
        </w:rPr>
        <w:t xml:space="preserve">GDP growth rates of </w:t>
      </w:r>
      <w:r w:rsidR="00C14288" w:rsidRPr="00C14288">
        <w:rPr>
          <w:rFonts w:ascii="Garamond" w:hAnsi="Garamond"/>
          <w:bCs/>
          <w:lang w:val="en-GB"/>
        </w:rPr>
        <w:t xml:space="preserve">the country. </w:t>
      </w:r>
      <w:r w:rsidR="00C5144A">
        <w:rPr>
          <w:rFonts w:ascii="Garamond" w:hAnsi="Garamond"/>
          <w:bCs/>
          <w:lang w:val="en-GB"/>
        </w:rPr>
        <w:t xml:space="preserve">However, for 2020 as you have seen, we have </w:t>
      </w:r>
      <w:r w:rsidR="00C14288" w:rsidRPr="00C14288">
        <w:rPr>
          <w:rFonts w:ascii="Garamond" w:hAnsi="Garamond"/>
          <w:bCs/>
          <w:lang w:val="en-GB"/>
        </w:rPr>
        <w:t>drove our retained earnings to negative territory</w:t>
      </w:r>
      <w:r w:rsidR="00C5144A">
        <w:rPr>
          <w:rFonts w:ascii="Garamond" w:hAnsi="Garamond"/>
          <w:bCs/>
          <w:lang w:val="en-GB"/>
        </w:rPr>
        <w:t xml:space="preserve"> and that is primarily because of the </w:t>
      </w:r>
      <w:r w:rsidR="00C5144A" w:rsidRPr="00C14288">
        <w:rPr>
          <w:rFonts w:ascii="Garamond" w:hAnsi="Garamond"/>
          <w:bCs/>
          <w:lang w:val="en-GB"/>
        </w:rPr>
        <w:t xml:space="preserve">one-off </w:t>
      </w:r>
      <w:r w:rsidR="00C5144A">
        <w:rPr>
          <w:rFonts w:ascii="Garamond" w:hAnsi="Garamond"/>
          <w:bCs/>
          <w:lang w:val="en-GB"/>
        </w:rPr>
        <w:t>costs that we have to take in to convert the refinery into a world-class import facility</w:t>
      </w:r>
      <w:r w:rsidR="00C14288" w:rsidRPr="00C14288">
        <w:rPr>
          <w:rFonts w:ascii="Garamond" w:hAnsi="Garamond"/>
          <w:bCs/>
          <w:lang w:val="en-GB"/>
        </w:rPr>
        <w:t xml:space="preserve">. </w:t>
      </w:r>
      <w:r w:rsidR="00C5144A">
        <w:rPr>
          <w:rFonts w:ascii="Garamond" w:hAnsi="Garamond"/>
          <w:bCs/>
          <w:lang w:val="en-GB"/>
        </w:rPr>
        <w:t>But w</w:t>
      </w:r>
      <w:r w:rsidR="00C14288" w:rsidRPr="00C14288">
        <w:rPr>
          <w:rFonts w:ascii="Garamond" w:hAnsi="Garamond"/>
          <w:bCs/>
          <w:lang w:val="en-GB"/>
        </w:rPr>
        <w:t xml:space="preserve">e are working </w:t>
      </w:r>
      <w:r w:rsidR="00C5144A">
        <w:rPr>
          <w:rFonts w:ascii="Garamond" w:hAnsi="Garamond"/>
          <w:bCs/>
          <w:lang w:val="en-GB"/>
        </w:rPr>
        <w:t>very</w:t>
      </w:r>
      <w:r w:rsidR="00C14288" w:rsidRPr="00C14288">
        <w:rPr>
          <w:rFonts w:ascii="Garamond" w:hAnsi="Garamond"/>
          <w:bCs/>
          <w:lang w:val="en-GB"/>
        </w:rPr>
        <w:t xml:space="preserve"> quickly </w:t>
      </w:r>
      <w:r w:rsidR="00C5144A">
        <w:rPr>
          <w:rFonts w:ascii="Garamond" w:hAnsi="Garamond"/>
          <w:bCs/>
          <w:lang w:val="en-GB"/>
        </w:rPr>
        <w:t xml:space="preserve">to </w:t>
      </w:r>
      <w:r w:rsidR="00C14288" w:rsidRPr="00C14288">
        <w:rPr>
          <w:rFonts w:ascii="Garamond" w:hAnsi="Garamond"/>
          <w:bCs/>
          <w:lang w:val="en-GB"/>
        </w:rPr>
        <w:t xml:space="preserve">rebuild our retained earnings through </w:t>
      </w:r>
      <w:r w:rsidR="00C5144A">
        <w:rPr>
          <w:rFonts w:ascii="Garamond" w:hAnsi="Garamond"/>
          <w:bCs/>
          <w:lang w:val="en-GB"/>
        </w:rPr>
        <w:t xml:space="preserve">strong </w:t>
      </w:r>
      <w:r w:rsidR="00C14288" w:rsidRPr="00C14288">
        <w:rPr>
          <w:rFonts w:ascii="Garamond" w:hAnsi="Garamond"/>
          <w:bCs/>
          <w:lang w:val="en-GB"/>
        </w:rPr>
        <w:t xml:space="preserve">earnings delivery </w:t>
      </w:r>
      <w:r w:rsidR="00C5144A">
        <w:rPr>
          <w:rFonts w:ascii="Garamond" w:hAnsi="Garamond"/>
          <w:bCs/>
          <w:lang w:val="en-GB"/>
        </w:rPr>
        <w:t xml:space="preserve">quarter-on-quarter </w:t>
      </w:r>
      <w:r w:rsidR="00C14288" w:rsidRPr="00C14288">
        <w:rPr>
          <w:rFonts w:ascii="Garamond" w:hAnsi="Garamond"/>
          <w:bCs/>
          <w:lang w:val="en-GB"/>
        </w:rPr>
        <w:t>a</w:t>
      </w:r>
      <w:r w:rsidR="00660944">
        <w:rPr>
          <w:rFonts w:ascii="Garamond" w:hAnsi="Garamond"/>
          <w:bCs/>
          <w:lang w:val="en-GB"/>
        </w:rPr>
        <w:t>s well as a</w:t>
      </w:r>
      <w:r w:rsidR="00C14288" w:rsidRPr="00C14288">
        <w:rPr>
          <w:rFonts w:ascii="Garamond" w:hAnsi="Garamond"/>
          <w:bCs/>
          <w:lang w:val="en-GB"/>
        </w:rPr>
        <w:t xml:space="preserve"> possible equity restructuring, subject to </w:t>
      </w:r>
      <w:r w:rsidR="00660944">
        <w:rPr>
          <w:rFonts w:ascii="Garamond" w:hAnsi="Garamond"/>
          <w:bCs/>
          <w:lang w:val="en-GB"/>
        </w:rPr>
        <w:t xml:space="preserve">the </w:t>
      </w:r>
      <w:r w:rsidR="00C14288" w:rsidRPr="00C14288">
        <w:rPr>
          <w:rFonts w:ascii="Garamond" w:hAnsi="Garamond"/>
          <w:bCs/>
          <w:lang w:val="en-GB"/>
        </w:rPr>
        <w:t>approval</w:t>
      </w:r>
      <w:r w:rsidR="00660944" w:rsidRPr="00660944">
        <w:rPr>
          <w:rFonts w:ascii="Garamond" w:hAnsi="Garamond"/>
          <w:bCs/>
          <w:lang w:val="en-GB"/>
        </w:rPr>
        <w:t xml:space="preserve"> </w:t>
      </w:r>
      <w:r w:rsidR="00660944">
        <w:rPr>
          <w:rFonts w:ascii="Garamond" w:hAnsi="Garamond"/>
          <w:bCs/>
          <w:lang w:val="en-GB"/>
        </w:rPr>
        <w:t xml:space="preserve">of the </w:t>
      </w:r>
      <w:r w:rsidR="00660944" w:rsidRPr="00C14288">
        <w:rPr>
          <w:rFonts w:ascii="Garamond" w:hAnsi="Garamond"/>
          <w:bCs/>
          <w:lang w:val="en-GB"/>
        </w:rPr>
        <w:t>SEC</w:t>
      </w:r>
      <w:r w:rsidR="00C14288" w:rsidRPr="00C14288">
        <w:rPr>
          <w:rFonts w:ascii="Garamond" w:hAnsi="Garamond"/>
          <w:bCs/>
          <w:lang w:val="en-GB"/>
        </w:rPr>
        <w:t xml:space="preserve">. The </w:t>
      </w:r>
      <w:r w:rsidR="0078011F">
        <w:rPr>
          <w:rFonts w:ascii="Garamond" w:hAnsi="Garamond"/>
          <w:bCs/>
          <w:lang w:val="en-GB"/>
        </w:rPr>
        <w:t>equity restructuring will allow us to</w:t>
      </w:r>
      <w:r w:rsidR="00C14288" w:rsidRPr="00C14288">
        <w:rPr>
          <w:rFonts w:ascii="Garamond" w:hAnsi="Garamond"/>
          <w:bCs/>
          <w:lang w:val="en-GB"/>
        </w:rPr>
        <w:t xml:space="preserve"> reduce our </w:t>
      </w:r>
      <w:r w:rsidR="0078011F">
        <w:rPr>
          <w:rFonts w:ascii="Garamond" w:hAnsi="Garamond"/>
          <w:bCs/>
          <w:lang w:val="en-GB"/>
        </w:rPr>
        <w:t>r</w:t>
      </w:r>
      <w:r w:rsidR="00C14288" w:rsidRPr="00C14288">
        <w:rPr>
          <w:rFonts w:ascii="Garamond" w:hAnsi="Garamond"/>
          <w:bCs/>
          <w:lang w:val="en-GB"/>
        </w:rPr>
        <w:t xml:space="preserve">etained </w:t>
      </w:r>
      <w:r w:rsidR="0078011F">
        <w:rPr>
          <w:rFonts w:ascii="Garamond" w:hAnsi="Garamond"/>
          <w:bCs/>
          <w:lang w:val="en-GB"/>
        </w:rPr>
        <w:t>e</w:t>
      </w:r>
      <w:r w:rsidR="00C14288" w:rsidRPr="00C14288">
        <w:rPr>
          <w:rFonts w:ascii="Garamond" w:hAnsi="Garamond"/>
          <w:bCs/>
          <w:lang w:val="en-GB"/>
        </w:rPr>
        <w:t xml:space="preserve">arnings deficit faster and </w:t>
      </w:r>
      <w:r w:rsidR="00140AEE">
        <w:rPr>
          <w:rFonts w:ascii="Garamond" w:hAnsi="Garamond"/>
          <w:bCs/>
          <w:lang w:val="en-GB"/>
        </w:rPr>
        <w:t xml:space="preserve">enable us to declare dividends from our current and </w:t>
      </w:r>
      <w:r w:rsidR="00C14288" w:rsidRPr="00C14288">
        <w:rPr>
          <w:rFonts w:ascii="Garamond" w:hAnsi="Garamond"/>
          <w:bCs/>
          <w:lang w:val="en-GB"/>
        </w:rPr>
        <w:t>future net income and cash generation.</w:t>
      </w:r>
    </w:p>
    <w:p w14:paraId="1622425C" w14:textId="77777777" w:rsidR="00140AEE" w:rsidRDefault="00140AEE" w:rsidP="00C14288">
      <w:pPr>
        <w:ind w:left="1440" w:right="929" w:firstLine="720"/>
        <w:jc w:val="both"/>
        <w:rPr>
          <w:rFonts w:ascii="Garamond" w:hAnsi="Garamond"/>
          <w:bCs/>
          <w:lang w:val="en-GB"/>
        </w:rPr>
      </w:pPr>
    </w:p>
    <w:p w14:paraId="4262EEE1" w14:textId="3E00A74F" w:rsidR="00AC7C7E" w:rsidRPr="00C661B7" w:rsidRDefault="00140AEE" w:rsidP="00C14288">
      <w:pPr>
        <w:ind w:left="1440" w:right="929" w:firstLine="720"/>
        <w:jc w:val="both"/>
        <w:rPr>
          <w:rFonts w:ascii="Garamond" w:hAnsi="Garamond"/>
          <w:bCs/>
          <w:lang w:val="en-GB"/>
        </w:rPr>
      </w:pPr>
      <w:r>
        <w:rPr>
          <w:rFonts w:ascii="Garamond" w:hAnsi="Garamond"/>
          <w:bCs/>
          <w:lang w:val="en-GB"/>
        </w:rPr>
        <w:t>Thank you, Mr. Chairman.</w:t>
      </w:r>
      <w:r w:rsidR="00FB298F" w:rsidRPr="00C661B7">
        <w:rPr>
          <w:rFonts w:ascii="Garamond" w:hAnsi="Garamond"/>
          <w:bCs/>
          <w:lang w:val="en-GB"/>
        </w:rPr>
        <w:t>”</w:t>
      </w:r>
    </w:p>
    <w:p w14:paraId="6AD14247" w14:textId="77777777" w:rsidR="00590CEC" w:rsidRPr="00C661B7" w:rsidRDefault="00590CEC" w:rsidP="00FB298F">
      <w:pPr>
        <w:ind w:left="1440" w:right="929" w:firstLine="720"/>
        <w:jc w:val="both"/>
        <w:rPr>
          <w:rFonts w:ascii="Garamond" w:hAnsi="Garamond"/>
          <w:bCs/>
          <w:lang w:val="en-GB"/>
        </w:rPr>
      </w:pPr>
    </w:p>
    <w:p w14:paraId="04C9769F" w14:textId="3CB37605" w:rsidR="00C30140" w:rsidRDefault="00C30140" w:rsidP="00C30140">
      <w:pPr>
        <w:ind w:left="720" w:right="29"/>
        <w:jc w:val="both"/>
        <w:rPr>
          <w:rFonts w:ascii="Garamond" w:hAnsi="Garamond"/>
          <w:bCs/>
          <w:lang w:val="en-GB"/>
        </w:rPr>
      </w:pPr>
      <w:r w:rsidRPr="00C661B7">
        <w:rPr>
          <w:rFonts w:ascii="Garamond" w:hAnsi="Garamond"/>
          <w:b/>
          <w:i/>
          <w:iCs/>
          <w:lang w:val="en-GB"/>
        </w:rPr>
        <w:t>Third question:</w:t>
      </w:r>
      <w:r w:rsidRPr="00C661B7">
        <w:rPr>
          <w:rFonts w:ascii="Garamond" w:hAnsi="Garamond"/>
          <w:bCs/>
          <w:lang w:val="en-GB"/>
        </w:rPr>
        <w:t xml:space="preserve"> </w:t>
      </w:r>
      <w:r w:rsidR="00061318" w:rsidRPr="00061318">
        <w:rPr>
          <w:rFonts w:ascii="Garamond" w:hAnsi="Garamond"/>
          <w:bCs/>
          <w:lang w:val="en-GB"/>
        </w:rPr>
        <w:t>What do you mean by a world class import terminal? Any update on your Tabangao Import Terminal?</w:t>
      </w:r>
    </w:p>
    <w:p w14:paraId="592E2081" w14:textId="77777777" w:rsidR="00061318" w:rsidRPr="00C661B7" w:rsidRDefault="00061318" w:rsidP="00C30140">
      <w:pPr>
        <w:ind w:left="720" w:right="29"/>
        <w:jc w:val="both"/>
        <w:rPr>
          <w:rFonts w:ascii="Garamond" w:hAnsi="Garamond"/>
          <w:bCs/>
          <w:lang w:val="en-GB"/>
        </w:rPr>
      </w:pPr>
    </w:p>
    <w:p w14:paraId="3FD853DB" w14:textId="05BEE615" w:rsidR="00C30140" w:rsidRPr="00C661B7" w:rsidRDefault="008223A0" w:rsidP="00C30140">
      <w:pPr>
        <w:ind w:left="720" w:right="29"/>
        <w:jc w:val="both"/>
        <w:rPr>
          <w:rFonts w:ascii="Garamond" w:hAnsi="Garamond"/>
          <w:bCs/>
          <w:lang w:val="en-GB"/>
        </w:rPr>
      </w:pPr>
      <w:r w:rsidRPr="00C661B7">
        <w:rPr>
          <w:rFonts w:ascii="Garamond" w:hAnsi="Garamond"/>
          <w:bCs/>
          <w:lang w:val="en-GB"/>
        </w:rPr>
        <w:t xml:space="preserve">The President and </w:t>
      </w:r>
      <w:r w:rsidR="00D1580F">
        <w:rPr>
          <w:rFonts w:ascii="Garamond" w:hAnsi="Garamond"/>
          <w:bCs/>
          <w:lang w:val="en-GB"/>
        </w:rPr>
        <w:t>CEO</w:t>
      </w:r>
      <w:r w:rsidR="00C30140" w:rsidRPr="00C661B7">
        <w:rPr>
          <w:rFonts w:ascii="Garamond" w:hAnsi="Garamond"/>
          <w:bCs/>
          <w:lang w:val="en-GB"/>
        </w:rPr>
        <w:t xml:space="preserve"> responded as follows:</w:t>
      </w:r>
    </w:p>
    <w:p w14:paraId="6915C4D5" w14:textId="77777777" w:rsidR="00C30140" w:rsidRPr="00C661B7" w:rsidRDefault="00C30140" w:rsidP="00C30140">
      <w:pPr>
        <w:ind w:left="720" w:right="29"/>
        <w:jc w:val="both"/>
        <w:rPr>
          <w:rFonts w:ascii="Garamond" w:hAnsi="Garamond"/>
          <w:bCs/>
          <w:lang w:val="en-GB"/>
        </w:rPr>
      </w:pPr>
    </w:p>
    <w:p w14:paraId="1C9B54F4" w14:textId="571159E4" w:rsidR="00DC4CDF" w:rsidRPr="00DC4CDF" w:rsidRDefault="008223A0" w:rsidP="00DC4CDF">
      <w:pPr>
        <w:ind w:left="1440" w:right="929" w:firstLine="720"/>
        <w:jc w:val="both"/>
        <w:rPr>
          <w:rFonts w:ascii="Garamond" w:hAnsi="Garamond"/>
          <w:bCs/>
          <w:lang w:val="en-GB"/>
        </w:rPr>
      </w:pPr>
      <w:r w:rsidRPr="00C661B7">
        <w:rPr>
          <w:rFonts w:ascii="Garamond" w:hAnsi="Garamond"/>
          <w:bCs/>
          <w:lang w:val="en-GB"/>
        </w:rPr>
        <w:t>“</w:t>
      </w:r>
      <w:r w:rsidR="00557227">
        <w:rPr>
          <w:rFonts w:ascii="Garamond" w:hAnsi="Garamond"/>
          <w:bCs/>
          <w:lang w:val="en-GB"/>
        </w:rPr>
        <w:t xml:space="preserve">Thank you, Mr. Chairman. </w:t>
      </w:r>
      <w:r w:rsidR="00DC4CDF" w:rsidRPr="00DC4CDF">
        <w:rPr>
          <w:rFonts w:ascii="Garamond" w:hAnsi="Garamond"/>
          <w:bCs/>
          <w:lang w:val="en-GB"/>
        </w:rPr>
        <w:t xml:space="preserve">A world class import terminal has the following characteristics:  </w:t>
      </w:r>
    </w:p>
    <w:p w14:paraId="0E16DF0C" w14:textId="77777777" w:rsidR="00DC4CDF" w:rsidRPr="00DC4CDF" w:rsidRDefault="00DC4CDF" w:rsidP="00DC4CDF">
      <w:pPr>
        <w:ind w:left="1440" w:right="929" w:firstLine="720"/>
        <w:jc w:val="both"/>
        <w:rPr>
          <w:rFonts w:ascii="Garamond" w:hAnsi="Garamond"/>
          <w:bCs/>
          <w:lang w:val="en-GB"/>
        </w:rPr>
      </w:pPr>
    </w:p>
    <w:p w14:paraId="1E779100" w14:textId="5E4E7F94" w:rsidR="00DC4CDF" w:rsidRPr="006D1478" w:rsidRDefault="00DC4CDF" w:rsidP="006D1478">
      <w:pPr>
        <w:pStyle w:val="ListParagraph"/>
        <w:numPr>
          <w:ilvl w:val="0"/>
          <w:numId w:val="30"/>
        </w:numPr>
        <w:ind w:right="929"/>
        <w:jc w:val="both"/>
        <w:rPr>
          <w:rFonts w:ascii="Garamond" w:hAnsi="Garamond"/>
          <w:bCs/>
          <w:lang w:val="en-GB"/>
        </w:rPr>
      </w:pPr>
      <w:r w:rsidRPr="006D1478">
        <w:rPr>
          <w:rFonts w:ascii="Garamond" w:hAnsi="Garamond"/>
          <w:bCs/>
          <w:lang w:val="en-GB"/>
        </w:rPr>
        <w:t>Tank farm flexibility to accommodate spikes in demand for all our finished product offerings with the readiness to support growth in fuel demand in the coming years.</w:t>
      </w:r>
    </w:p>
    <w:p w14:paraId="6C0264F8" w14:textId="2BBD2288" w:rsidR="00DC4CDF" w:rsidRPr="006D1478" w:rsidRDefault="00DC4CDF" w:rsidP="006D1478">
      <w:pPr>
        <w:pStyle w:val="ListParagraph"/>
        <w:numPr>
          <w:ilvl w:val="0"/>
          <w:numId w:val="30"/>
        </w:numPr>
        <w:ind w:right="929"/>
        <w:jc w:val="both"/>
        <w:rPr>
          <w:rFonts w:ascii="Garamond" w:hAnsi="Garamond"/>
          <w:bCs/>
          <w:lang w:val="en-GB"/>
        </w:rPr>
      </w:pPr>
      <w:r w:rsidRPr="006D1478">
        <w:rPr>
          <w:rFonts w:ascii="Garamond" w:hAnsi="Garamond"/>
          <w:bCs/>
          <w:lang w:val="en-GB"/>
        </w:rPr>
        <w:t>Capable to receive MR vessels and has large capacity fuel tanks with fast transfer rates for efficient marine discharge and loading operations.</w:t>
      </w:r>
    </w:p>
    <w:p w14:paraId="32E8723C" w14:textId="1EF50C78" w:rsidR="00DC4CDF" w:rsidRPr="006D1478" w:rsidRDefault="00DC4CDF" w:rsidP="006D1478">
      <w:pPr>
        <w:pStyle w:val="ListParagraph"/>
        <w:numPr>
          <w:ilvl w:val="0"/>
          <w:numId w:val="30"/>
        </w:numPr>
        <w:ind w:right="929"/>
        <w:jc w:val="both"/>
        <w:rPr>
          <w:rFonts w:ascii="Garamond" w:hAnsi="Garamond"/>
          <w:bCs/>
          <w:lang w:val="en-GB"/>
        </w:rPr>
      </w:pPr>
      <w:r w:rsidRPr="006D1478">
        <w:rPr>
          <w:rFonts w:ascii="Garamond" w:hAnsi="Garamond"/>
          <w:bCs/>
          <w:lang w:val="en-GB"/>
        </w:rPr>
        <w:t>Fully connected terminal system with the integration of the truck gantry facility that enables operational excellence in every step of the transport</w:t>
      </w:r>
      <w:r w:rsidR="00557A2F">
        <w:rPr>
          <w:rFonts w:ascii="Garamond" w:hAnsi="Garamond"/>
          <w:bCs/>
          <w:lang w:val="en-GB"/>
        </w:rPr>
        <w:t xml:space="preserve"> process</w:t>
      </w:r>
      <w:r w:rsidRPr="006D1478">
        <w:rPr>
          <w:rFonts w:ascii="Garamond" w:hAnsi="Garamond"/>
          <w:bCs/>
          <w:lang w:val="en-GB"/>
        </w:rPr>
        <w:t>.</w:t>
      </w:r>
    </w:p>
    <w:p w14:paraId="1A733041" w14:textId="0F9A1AB3" w:rsidR="00DC4CDF" w:rsidRPr="006D1478" w:rsidRDefault="00DC4CDF" w:rsidP="006D1478">
      <w:pPr>
        <w:pStyle w:val="ListParagraph"/>
        <w:numPr>
          <w:ilvl w:val="0"/>
          <w:numId w:val="30"/>
        </w:numPr>
        <w:ind w:right="929"/>
        <w:jc w:val="both"/>
        <w:rPr>
          <w:rFonts w:ascii="Garamond" w:hAnsi="Garamond"/>
          <w:bCs/>
          <w:lang w:val="en-GB"/>
        </w:rPr>
      </w:pPr>
      <w:r w:rsidRPr="006D1478">
        <w:rPr>
          <w:rFonts w:ascii="Garamond" w:hAnsi="Garamond"/>
          <w:bCs/>
          <w:lang w:val="en-GB"/>
        </w:rPr>
        <w:t>MOST IMPORTANTLY it is a safe and environmentally friendly loading facility operated by world</w:t>
      </w:r>
      <w:r w:rsidR="006A77D4">
        <w:rPr>
          <w:rFonts w:ascii="Garamond" w:hAnsi="Garamond"/>
          <w:bCs/>
          <w:lang w:val="en-GB"/>
        </w:rPr>
        <w:t>-</w:t>
      </w:r>
      <w:r w:rsidRPr="006D1478">
        <w:rPr>
          <w:rFonts w:ascii="Garamond" w:hAnsi="Garamond"/>
          <w:bCs/>
          <w:lang w:val="en-GB"/>
        </w:rPr>
        <w:t xml:space="preserve">class Filipinos. </w:t>
      </w:r>
    </w:p>
    <w:p w14:paraId="500EF9E4" w14:textId="77777777" w:rsidR="00DC4CDF" w:rsidRPr="00DC4CDF" w:rsidRDefault="00DC4CDF" w:rsidP="00DC4CDF">
      <w:pPr>
        <w:ind w:left="1440" w:right="929" w:firstLine="720"/>
        <w:jc w:val="both"/>
        <w:rPr>
          <w:rFonts w:ascii="Garamond" w:hAnsi="Garamond"/>
          <w:bCs/>
          <w:lang w:val="en-GB"/>
        </w:rPr>
      </w:pPr>
    </w:p>
    <w:p w14:paraId="69957638" w14:textId="507804E1" w:rsidR="00DC4CDF" w:rsidRDefault="006A77D4" w:rsidP="00DC4CDF">
      <w:pPr>
        <w:ind w:left="1440" w:right="929" w:firstLine="720"/>
        <w:jc w:val="both"/>
        <w:rPr>
          <w:rFonts w:ascii="Garamond" w:hAnsi="Garamond"/>
          <w:bCs/>
          <w:lang w:val="en-GB"/>
        </w:rPr>
      </w:pPr>
      <w:r>
        <w:rPr>
          <w:rFonts w:ascii="Garamond" w:hAnsi="Garamond"/>
          <w:bCs/>
          <w:lang w:val="en-GB"/>
        </w:rPr>
        <w:t>As far as the u</w:t>
      </w:r>
      <w:r w:rsidR="00DC4CDF" w:rsidRPr="00DC4CDF">
        <w:rPr>
          <w:rFonts w:ascii="Garamond" w:hAnsi="Garamond"/>
          <w:bCs/>
          <w:lang w:val="en-GB"/>
        </w:rPr>
        <w:t>pdates on Tabangao import terminal:</w:t>
      </w:r>
    </w:p>
    <w:p w14:paraId="5949BD54" w14:textId="77777777" w:rsidR="00DC4CDF" w:rsidRPr="00DC4CDF" w:rsidRDefault="00DC4CDF" w:rsidP="00DC4CDF">
      <w:pPr>
        <w:ind w:left="1440" w:right="929" w:firstLine="720"/>
        <w:jc w:val="both"/>
        <w:rPr>
          <w:rFonts w:ascii="Garamond" w:hAnsi="Garamond"/>
          <w:bCs/>
          <w:lang w:val="en-GB"/>
        </w:rPr>
      </w:pPr>
    </w:p>
    <w:p w14:paraId="25E52CBE" w14:textId="697D0BBE" w:rsidR="00DC4CDF" w:rsidRDefault="006A77D4" w:rsidP="006D1478">
      <w:pPr>
        <w:pStyle w:val="ListParagraph"/>
        <w:numPr>
          <w:ilvl w:val="0"/>
          <w:numId w:val="28"/>
        </w:numPr>
        <w:ind w:right="929"/>
        <w:jc w:val="both"/>
        <w:rPr>
          <w:rFonts w:ascii="Garamond" w:hAnsi="Garamond"/>
          <w:bCs/>
          <w:lang w:val="en-GB"/>
        </w:rPr>
      </w:pPr>
      <w:r>
        <w:rPr>
          <w:rFonts w:ascii="Garamond" w:hAnsi="Garamond"/>
          <w:bCs/>
          <w:lang w:val="en-GB"/>
        </w:rPr>
        <w:t xml:space="preserve">The first thing we are really proud of is on </w:t>
      </w:r>
      <w:r w:rsidR="00DC4CDF" w:rsidRPr="006D1478">
        <w:rPr>
          <w:rFonts w:ascii="Garamond" w:hAnsi="Garamond"/>
          <w:bCs/>
          <w:lang w:val="en-GB"/>
        </w:rPr>
        <w:t xml:space="preserve">People: around 70% of our impacted refinery employees found roles within the Shell Companies in the Philippines, and the rest either retired or have moved on to other opportunities, with the help of various upskilling sessions and </w:t>
      </w:r>
      <w:r w:rsidR="00D11766">
        <w:rPr>
          <w:rFonts w:ascii="Garamond" w:hAnsi="Garamond"/>
          <w:bCs/>
          <w:lang w:val="en-GB"/>
        </w:rPr>
        <w:t>j</w:t>
      </w:r>
      <w:r w:rsidR="00DC4CDF" w:rsidRPr="006D1478">
        <w:rPr>
          <w:rFonts w:ascii="Garamond" w:hAnsi="Garamond"/>
          <w:bCs/>
          <w:lang w:val="en-GB"/>
        </w:rPr>
        <w:t xml:space="preserve">ob </w:t>
      </w:r>
      <w:r w:rsidR="00D11766">
        <w:rPr>
          <w:rFonts w:ascii="Garamond" w:hAnsi="Garamond"/>
          <w:bCs/>
          <w:lang w:val="en-GB"/>
        </w:rPr>
        <w:t>f</w:t>
      </w:r>
      <w:r w:rsidR="00DC4CDF" w:rsidRPr="006D1478">
        <w:rPr>
          <w:rFonts w:ascii="Garamond" w:hAnsi="Garamond"/>
          <w:bCs/>
          <w:lang w:val="en-GB"/>
        </w:rPr>
        <w:t>airs organized by</w:t>
      </w:r>
      <w:r w:rsidR="00D11766">
        <w:rPr>
          <w:rFonts w:ascii="Garamond" w:hAnsi="Garamond"/>
          <w:bCs/>
          <w:lang w:val="en-GB"/>
        </w:rPr>
        <w:t xml:space="preserve"> our Human Resources</w:t>
      </w:r>
      <w:r w:rsidR="00DC4CDF" w:rsidRPr="006D1478">
        <w:rPr>
          <w:rFonts w:ascii="Garamond" w:hAnsi="Garamond"/>
          <w:bCs/>
          <w:lang w:val="en-GB"/>
        </w:rPr>
        <w:t xml:space="preserve">. </w:t>
      </w:r>
    </w:p>
    <w:p w14:paraId="0F81A9FB" w14:textId="77777777" w:rsidR="006A77D4" w:rsidRPr="006D1478" w:rsidRDefault="006A77D4" w:rsidP="006A77D4">
      <w:pPr>
        <w:pStyle w:val="ListParagraph"/>
        <w:ind w:left="2520" w:right="929"/>
        <w:jc w:val="both"/>
        <w:rPr>
          <w:rFonts w:ascii="Garamond" w:hAnsi="Garamond"/>
          <w:bCs/>
          <w:lang w:val="en-GB"/>
        </w:rPr>
      </w:pPr>
    </w:p>
    <w:p w14:paraId="0AC91398" w14:textId="66DF1366" w:rsidR="00FB298F" w:rsidRPr="006D1478" w:rsidRDefault="00D11766" w:rsidP="006D1478">
      <w:pPr>
        <w:pStyle w:val="ListParagraph"/>
        <w:numPr>
          <w:ilvl w:val="0"/>
          <w:numId w:val="28"/>
        </w:numPr>
        <w:ind w:right="929"/>
        <w:jc w:val="both"/>
        <w:rPr>
          <w:rFonts w:ascii="Garamond" w:hAnsi="Garamond"/>
          <w:bCs/>
          <w:lang w:val="en-GB"/>
        </w:rPr>
      </w:pPr>
      <w:r>
        <w:rPr>
          <w:rFonts w:ascii="Garamond" w:hAnsi="Garamond"/>
          <w:bCs/>
          <w:lang w:val="en-GB"/>
        </w:rPr>
        <w:t xml:space="preserve">The second development is on </w:t>
      </w:r>
      <w:r w:rsidR="00DC4CDF" w:rsidRPr="006D1478">
        <w:rPr>
          <w:rFonts w:ascii="Garamond" w:hAnsi="Garamond"/>
          <w:bCs/>
          <w:lang w:val="en-GB"/>
        </w:rPr>
        <w:t xml:space="preserve">Asset Transformation: </w:t>
      </w:r>
      <w:r w:rsidR="004207A5">
        <w:rPr>
          <w:rFonts w:ascii="Garamond" w:hAnsi="Garamond"/>
          <w:bCs/>
          <w:lang w:val="en-GB"/>
        </w:rPr>
        <w:t>As of</w:t>
      </w:r>
      <w:r w:rsidR="00DC4CDF" w:rsidRPr="006D1478">
        <w:rPr>
          <w:rFonts w:ascii="Garamond" w:hAnsi="Garamond"/>
          <w:bCs/>
          <w:lang w:val="en-GB"/>
        </w:rPr>
        <w:t xml:space="preserve"> Q4 2020, finished goods tankage increased by </w:t>
      </w:r>
      <w:r w:rsidR="00CA1E0F">
        <w:rPr>
          <w:rFonts w:ascii="Garamond" w:hAnsi="Garamond"/>
          <w:bCs/>
          <w:lang w:val="en-GB"/>
        </w:rPr>
        <w:t xml:space="preserve">about </w:t>
      </w:r>
      <w:r w:rsidR="00DC4CDF" w:rsidRPr="006D1478">
        <w:rPr>
          <w:rFonts w:ascii="Garamond" w:hAnsi="Garamond"/>
          <w:bCs/>
          <w:lang w:val="en-GB"/>
        </w:rPr>
        <w:t>40% (from 191</w:t>
      </w:r>
      <w:r w:rsidR="003C29FA">
        <w:rPr>
          <w:rFonts w:ascii="Garamond" w:hAnsi="Garamond"/>
          <w:bCs/>
          <w:lang w:val="en-GB"/>
        </w:rPr>
        <w:t>ML</w:t>
      </w:r>
      <w:r w:rsidR="00DC4CDF" w:rsidRPr="006D1478">
        <w:rPr>
          <w:rFonts w:ascii="Garamond" w:hAnsi="Garamond"/>
          <w:bCs/>
          <w:lang w:val="en-GB"/>
        </w:rPr>
        <w:t xml:space="preserve"> to 263ML</w:t>
      </w:r>
      <w:r w:rsidR="00782812">
        <w:rPr>
          <w:rFonts w:ascii="Garamond" w:hAnsi="Garamond"/>
          <w:bCs/>
          <w:lang w:val="en-GB"/>
        </w:rPr>
        <w:t>)</w:t>
      </w:r>
      <w:r w:rsidR="00DC4CDF" w:rsidRPr="006D1478">
        <w:rPr>
          <w:rFonts w:ascii="Garamond" w:hAnsi="Garamond"/>
          <w:bCs/>
          <w:lang w:val="en-GB"/>
        </w:rPr>
        <w:t xml:space="preserve">. We have obtained the necessary permits to utilize our existing cleaned component tanks to accommodate the returning (and eventually increasing) demand in Luzon. We still plan to increase our finished goods tankage sustainably in the next years, to ensure that we have a </w:t>
      </w:r>
      <w:r w:rsidR="00D943D0" w:rsidRPr="006D1478">
        <w:rPr>
          <w:rFonts w:ascii="Garamond" w:hAnsi="Garamond"/>
          <w:bCs/>
          <w:lang w:val="en-GB"/>
        </w:rPr>
        <w:t>future ready</w:t>
      </w:r>
      <w:r w:rsidR="00DC4CDF" w:rsidRPr="006D1478">
        <w:rPr>
          <w:rFonts w:ascii="Garamond" w:hAnsi="Garamond"/>
          <w:bCs/>
          <w:lang w:val="en-GB"/>
        </w:rPr>
        <w:t xml:space="preserve"> Tabangao Facility that will support our marketing’s business growth.</w:t>
      </w:r>
      <w:r w:rsidR="008223A0" w:rsidRPr="006D1478">
        <w:rPr>
          <w:rFonts w:ascii="Garamond" w:hAnsi="Garamond"/>
          <w:bCs/>
          <w:lang w:val="en-GB"/>
        </w:rPr>
        <w:t>”</w:t>
      </w:r>
    </w:p>
    <w:p w14:paraId="1298163E" w14:textId="54B897DF" w:rsidR="00C30140" w:rsidRPr="00C661B7" w:rsidRDefault="00C30140" w:rsidP="005A1C6E">
      <w:pPr>
        <w:ind w:left="720" w:right="29"/>
        <w:jc w:val="both"/>
        <w:rPr>
          <w:rFonts w:ascii="Garamond" w:hAnsi="Garamond"/>
          <w:bCs/>
          <w:lang w:val="en-GB"/>
        </w:rPr>
      </w:pPr>
    </w:p>
    <w:p w14:paraId="4FE50FB3" w14:textId="1E8CA98E" w:rsidR="00E837B4" w:rsidRPr="00C661B7" w:rsidRDefault="00E837B4" w:rsidP="00E837B4">
      <w:pPr>
        <w:ind w:left="720" w:right="29"/>
        <w:jc w:val="both"/>
        <w:rPr>
          <w:rFonts w:ascii="Garamond" w:hAnsi="Garamond"/>
          <w:bCs/>
          <w:lang w:val="en-GB"/>
        </w:rPr>
      </w:pPr>
      <w:r w:rsidRPr="00C661B7">
        <w:rPr>
          <w:rFonts w:ascii="Garamond" w:hAnsi="Garamond"/>
          <w:b/>
          <w:i/>
          <w:iCs/>
          <w:lang w:val="en-GB"/>
        </w:rPr>
        <w:t>Fourth question:</w:t>
      </w:r>
      <w:r w:rsidRPr="00C661B7">
        <w:rPr>
          <w:rFonts w:ascii="Garamond" w:hAnsi="Garamond"/>
          <w:bCs/>
          <w:lang w:val="en-GB"/>
        </w:rPr>
        <w:t xml:space="preserve"> </w:t>
      </w:r>
      <w:r w:rsidR="006D1478" w:rsidRPr="006D1478">
        <w:rPr>
          <w:rFonts w:ascii="Garamond" w:hAnsi="Garamond"/>
          <w:bCs/>
          <w:lang w:val="en-GB"/>
        </w:rPr>
        <w:t>What level of profitability can be expected from PSPC given the transformation of the refinery into an import facility?</w:t>
      </w:r>
    </w:p>
    <w:p w14:paraId="5F8C5D3E" w14:textId="77777777" w:rsidR="00112371" w:rsidRPr="00C661B7" w:rsidRDefault="00112371" w:rsidP="00FD2B12">
      <w:pPr>
        <w:ind w:right="29"/>
        <w:jc w:val="both"/>
        <w:rPr>
          <w:rFonts w:ascii="Garamond" w:hAnsi="Garamond"/>
          <w:bCs/>
          <w:lang w:val="en-GB"/>
        </w:rPr>
      </w:pPr>
    </w:p>
    <w:p w14:paraId="26E20B43" w14:textId="4468D03E" w:rsidR="00112371" w:rsidRPr="00C661B7" w:rsidRDefault="00543AD6" w:rsidP="00112371">
      <w:pPr>
        <w:ind w:left="720" w:right="29"/>
        <w:jc w:val="both"/>
        <w:rPr>
          <w:rFonts w:ascii="Garamond" w:hAnsi="Garamond"/>
          <w:bCs/>
          <w:lang w:val="en-GB"/>
        </w:rPr>
      </w:pPr>
      <w:r>
        <w:rPr>
          <w:rFonts w:ascii="Garamond" w:hAnsi="Garamond"/>
          <w:bCs/>
          <w:lang w:val="en-GB"/>
        </w:rPr>
        <w:t>Mr. Abilo</w:t>
      </w:r>
      <w:r w:rsidR="00112371" w:rsidRPr="00C661B7">
        <w:rPr>
          <w:rFonts w:ascii="Garamond" w:hAnsi="Garamond"/>
          <w:bCs/>
          <w:lang w:val="en-GB"/>
        </w:rPr>
        <w:t xml:space="preserve"> responded as follows:</w:t>
      </w:r>
    </w:p>
    <w:p w14:paraId="48D6C6DB" w14:textId="77777777" w:rsidR="00112371" w:rsidRPr="00C661B7" w:rsidRDefault="00112371" w:rsidP="00112371">
      <w:pPr>
        <w:ind w:left="1440" w:right="929" w:firstLine="720"/>
        <w:jc w:val="both"/>
        <w:rPr>
          <w:rFonts w:ascii="Garamond" w:hAnsi="Garamond"/>
          <w:bCs/>
          <w:lang w:val="en-GB"/>
        </w:rPr>
      </w:pPr>
    </w:p>
    <w:p w14:paraId="4D499BEC" w14:textId="5380F2D5" w:rsidR="005323F4" w:rsidRPr="005323F4" w:rsidRDefault="00112371" w:rsidP="005323F4">
      <w:pPr>
        <w:ind w:left="1440" w:right="929" w:firstLine="720"/>
        <w:jc w:val="both"/>
        <w:rPr>
          <w:rFonts w:ascii="Garamond" w:hAnsi="Garamond"/>
          <w:bCs/>
          <w:lang w:val="en-GB"/>
        </w:rPr>
      </w:pPr>
      <w:r w:rsidRPr="00C661B7">
        <w:rPr>
          <w:rFonts w:ascii="Garamond" w:hAnsi="Garamond"/>
          <w:bCs/>
          <w:lang w:val="en-GB"/>
        </w:rPr>
        <w:t>“</w:t>
      </w:r>
      <w:r w:rsidR="004A23A7">
        <w:rPr>
          <w:rFonts w:ascii="Garamond" w:hAnsi="Garamond"/>
          <w:bCs/>
          <w:lang w:val="en-GB"/>
        </w:rPr>
        <w:t xml:space="preserve">Thank you, Mr. Chairman. It is a good question. </w:t>
      </w:r>
      <w:r w:rsidR="00B9523E">
        <w:rPr>
          <w:rFonts w:ascii="Garamond" w:hAnsi="Garamond"/>
          <w:bCs/>
          <w:lang w:val="en-GB"/>
        </w:rPr>
        <w:t>As I mentioned earlier, w</w:t>
      </w:r>
      <w:r w:rsidR="005323F4" w:rsidRPr="005323F4">
        <w:rPr>
          <w:rFonts w:ascii="Garamond" w:hAnsi="Garamond"/>
          <w:bCs/>
          <w:lang w:val="en-GB"/>
        </w:rPr>
        <w:t xml:space="preserve">e are aspiring </w:t>
      </w:r>
      <w:r w:rsidR="004309DF">
        <w:rPr>
          <w:rFonts w:ascii="Garamond" w:hAnsi="Garamond"/>
          <w:bCs/>
          <w:lang w:val="en-GB"/>
        </w:rPr>
        <w:t>to grow</w:t>
      </w:r>
      <w:r w:rsidR="005323F4" w:rsidRPr="005323F4">
        <w:rPr>
          <w:rFonts w:ascii="Garamond" w:hAnsi="Garamond"/>
          <w:bCs/>
          <w:lang w:val="en-GB"/>
        </w:rPr>
        <w:t xml:space="preserve"> our clean earnings </w:t>
      </w:r>
      <w:r w:rsidR="004309DF">
        <w:rPr>
          <w:rFonts w:ascii="Garamond" w:hAnsi="Garamond"/>
          <w:bCs/>
          <w:lang w:val="en-GB"/>
        </w:rPr>
        <w:t xml:space="preserve">in line or at least higher </w:t>
      </w:r>
      <w:r w:rsidR="005323F4" w:rsidRPr="005323F4">
        <w:rPr>
          <w:rFonts w:ascii="Garamond" w:hAnsi="Garamond"/>
          <w:bCs/>
          <w:lang w:val="en-GB"/>
        </w:rPr>
        <w:t xml:space="preserve">than </w:t>
      </w:r>
      <w:r w:rsidR="004309DF">
        <w:rPr>
          <w:rFonts w:ascii="Garamond" w:hAnsi="Garamond"/>
          <w:bCs/>
          <w:lang w:val="en-GB"/>
        </w:rPr>
        <w:t xml:space="preserve">the </w:t>
      </w:r>
      <w:r w:rsidR="005323F4" w:rsidRPr="005323F4">
        <w:rPr>
          <w:rFonts w:ascii="Garamond" w:hAnsi="Garamond"/>
          <w:bCs/>
          <w:lang w:val="en-GB"/>
        </w:rPr>
        <w:t>projected</w:t>
      </w:r>
      <w:r w:rsidR="004309DF">
        <w:rPr>
          <w:rFonts w:ascii="Garamond" w:hAnsi="Garamond"/>
          <w:bCs/>
          <w:lang w:val="en-GB"/>
        </w:rPr>
        <w:t xml:space="preserve"> </w:t>
      </w:r>
      <w:r w:rsidR="005323F4" w:rsidRPr="005323F4">
        <w:rPr>
          <w:rFonts w:ascii="Garamond" w:hAnsi="Garamond"/>
          <w:bCs/>
          <w:lang w:val="en-GB"/>
        </w:rPr>
        <w:t>GDP</w:t>
      </w:r>
      <w:r w:rsidR="004309DF">
        <w:rPr>
          <w:rFonts w:ascii="Garamond" w:hAnsi="Garamond"/>
          <w:bCs/>
          <w:lang w:val="en-GB"/>
        </w:rPr>
        <w:t xml:space="preserve"> growth rate of the country</w:t>
      </w:r>
      <w:r w:rsidR="005323F4" w:rsidRPr="005323F4">
        <w:rPr>
          <w:rFonts w:ascii="Garamond" w:hAnsi="Garamond"/>
          <w:bCs/>
          <w:lang w:val="en-GB"/>
        </w:rPr>
        <w:t>. If the government health measures</w:t>
      </w:r>
      <w:r w:rsidR="00D35D81">
        <w:rPr>
          <w:rFonts w:ascii="Garamond" w:hAnsi="Garamond"/>
          <w:bCs/>
          <w:lang w:val="en-GB"/>
        </w:rPr>
        <w:t xml:space="preserve"> will</w:t>
      </w:r>
      <w:r w:rsidR="005323F4" w:rsidRPr="005323F4">
        <w:rPr>
          <w:rFonts w:ascii="Garamond" w:hAnsi="Garamond"/>
          <w:bCs/>
          <w:lang w:val="en-GB"/>
        </w:rPr>
        <w:t xml:space="preserve"> progress as promised, then we can assume that 1) </w:t>
      </w:r>
      <w:r w:rsidR="001B18F9">
        <w:rPr>
          <w:rFonts w:ascii="Garamond" w:hAnsi="Garamond"/>
          <w:bCs/>
          <w:lang w:val="en-GB"/>
        </w:rPr>
        <w:t>the</w:t>
      </w:r>
      <w:r w:rsidR="005323F4" w:rsidRPr="005323F4">
        <w:rPr>
          <w:rFonts w:ascii="Garamond" w:hAnsi="Garamond"/>
          <w:bCs/>
          <w:lang w:val="en-GB"/>
        </w:rPr>
        <w:t xml:space="preserve"> </w:t>
      </w:r>
      <w:r w:rsidR="001B18F9">
        <w:rPr>
          <w:rFonts w:ascii="Garamond" w:hAnsi="Garamond"/>
          <w:bCs/>
          <w:lang w:val="en-GB"/>
        </w:rPr>
        <w:t>p</w:t>
      </w:r>
      <w:r w:rsidR="005323F4" w:rsidRPr="005323F4">
        <w:rPr>
          <w:rFonts w:ascii="Garamond" w:hAnsi="Garamond"/>
          <w:bCs/>
          <w:lang w:val="en-GB"/>
        </w:rPr>
        <w:t xml:space="preserve">etroleum demand going back to pre-pandemic levels by 2022 2) </w:t>
      </w:r>
      <w:r w:rsidR="00F14A94">
        <w:rPr>
          <w:rFonts w:ascii="Garamond" w:hAnsi="Garamond"/>
          <w:bCs/>
          <w:lang w:val="en-GB"/>
        </w:rPr>
        <w:t>e</w:t>
      </w:r>
      <w:r w:rsidR="005323F4" w:rsidRPr="005323F4">
        <w:rPr>
          <w:rFonts w:ascii="Garamond" w:hAnsi="Garamond"/>
          <w:bCs/>
          <w:lang w:val="en-GB"/>
        </w:rPr>
        <w:t xml:space="preserve">nergy demand, </w:t>
      </w:r>
      <w:r w:rsidR="00F14A94">
        <w:rPr>
          <w:rFonts w:ascii="Garamond" w:hAnsi="Garamond"/>
          <w:bCs/>
          <w:lang w:val="en-GB"/>
        </w:rPr>
        <w:t xml:space="preserve">together with </w:t>
      </w:r>
      <w:r w:rsidR="005323F4" w:rsidRPr="005323F4">
        <w:rPr>
          <w:rFonts w:ascii="Garamond" w:hAnsi="Garamond"/>
          <w:bCs/>
          <w:lang w:val="en-GB"/>
        </w:rPr>
        <w:t xml:space="preserve">vehicle </w:t>
      </w:r>
      <w:r w:rsidR="00F14A94">
        <w:rPr>
          <w:rFonts w:ascii="Garamond" w:hAnsi="Garamond"/>
          <w:bCs/>
          <w:lang w:val="en-GB"/>
        </w:rPr>
        <w:t>sales</w:t>
      </w:r>
      <w:r w:rsidR="005323F4" w:rsidRPr="005323F4">
        <w:rPr>
          <w:rFonts w:ascii="Garamond" w:hAnsi="Garamond"/>
          <w:bCs/>
          <w:lang w:val="en-GB"/>
        </w:rPr>
        <w:t xml:space="preserve"> </w:t>
      </w:r>
      <w:r w:rsidR="00F14A94">
        <w:rPr>
          <w:rFonts w:ascii="Garamond" w:hAnsi="Garamond"/>
          <w:bCs/>
          <w:lang w:val="en-GB"/>
        </w:rPr>
        <w:t>and</w:t>
      </w:r>
      <w:r w:rsidR="005323F4" w:rsidRPr="005323F4">
        <w:rPr>
          <w:rFonts w:ascii="Garamond" w:hAnsi="Garamond"/>
          <w:bCs/>
          <w:lang w:val="en-GB"/>
        </w:rPr>
        <w:t xml:space="preserve"> household spending </w:t>
      </w:r>
      <w:r w:rsidR="005652D8">
        <w:rPr>
          <w:rFonts w:ascii="Garamond" w:hAnsi="Garamond"/>
          <w:bCs/>
          <w:lang w:val="en-GB"/>
        </w:rPr>
        <w:t xml:space="preserve">will also </w:t>
      </w:r>
      <w:r w:rsidR="005323F4" w:rsidRPr="005323F4">
        <w:rPr>
          <w:rFonts w:ascii="Garamond" w:hAnsi="Garamond"/>
          <w:bCs/>
          <w:lang w:val="en-GB"/>
        </w:rPr>
        <w:t xml:space="preserve">grow </w:t>
      </w:r>
      <w:r w:rsidR="005652D8">
        <w:rPr>
          <w:rFonts w:ascii="Garamond" w:hAnsi="Garamond"/>
          <w:bCs/>
          <w:lang w:val="en-GB"/>
        </w:rPr>
        <w:t xml:space="preserve">in line </w:t>
      </w:r>
      <w:r w:rsidR="005323F4" w:rsidRPr="005323F4">
        <w:rPr>
          <w:rFonts w:ascii="Garamond" w:hAnsi="Garamond"/>
          <w:bCs/>
          <w:lang w:val="en-GB"/>
        </w:rPr>
        <w:t xml:space="preserve">with </w:t>
      </w:r>
      <w:r w:rsidR="005652D8">
        <w:rPr>
          <w:rFonts w:ascii="Garamond" w:hAnsi="Garamond"/>
          <w:bCs/>
          <w:lang w:val="en-GB"/>
        </w:rPr>
        <w:t xml:space="preserve">the increase in </w:t>
      </w:r>
      <w:r w:rsidR="00F54F70">
        <w:rPr>
          <w:rFonts w:ascii="Garamond" w:hAnsi="Garamond"/>
          <w:bCs/>
          <w:lang w:val="en-GB"/>
        </w:rPr>
        <w:t xml:space="preserve">economic activities. We know that these </w:t>
      </w:r>
      <w:r w:rsidR="005323F4" w:rsidRPr="005323F4">
        <w:rPr>
          <w:rFonts w:ascii="Garamond" w:hAnsi="Garamond"/>
          <w:bCs/>
          <w:lang w:val="en-GB"/>
        </w:rPr>
        <w:t xml:space="preserve">serve as </w:t>
      </w:r>
      <w:r w:rsidR="00F54F70">
        <w:rPr>
          <w:rFonts w:ascii="Garamond" w:hAnsi="Garamond"/>
          <w:bCs/>
          <w:lang w:val="en-GB"/>
        </w:rPr>
        <w:t xml:space="preserve">the </w:t>
      </w:r>
      <w:r w:rsidR="005323F4" w:rsidRPr="005323F4">
        <w:rPr>
          <w:rFonts w:ascii="Garamond" w:hAnsi="Garamond"/>
          <w:bCs/>
          <w:lang w:val="en-GB"/>
        </w:rPr>
        <w:t xml:space="preserve">foundations </w:t>
      </w:r>
      <w:r w:rsidR="004E57DE">
        <w:rPr>
          <w:rFonts w:ascii="Garamond" w:hAnsi="Garamond"/>
          <w:bCs/>
          <w:lang w:val="en-GB"/>
        </w:rPr>
        <w:t>of</w:t>
      </w:r>
      <w:r w:rsidR="005323F4" w:rsidRPr="005323F4">
        <w:rPr>
          <w:rFonts w:ascii="Garamond" w:hAnsi="Garamond"/>
          <w:bCs/>
          <w:lang w:val="en-GB"/>
        </w:rPr>
        <w:t xml:space="preserve"> growth </w:t>
      </w:r>
      <w:r w:rsidR="004E57DE">
        <w:rPr>
          <w:rFonts w:ascii="Garamond" w:hAnsi="Garamond"/>
          <w:bCs/>
          <w:lang w:val="en-GB"/>
        </w:rPr>
        <w:t>for</w:t>
      </w:r>
      <w:r w:rsidR="005323F4" w:rsidRPr="005323F4">
        <w:rPr>
          <w:rFonts w:ascii="Garamond" w:hAnsi="Garamond"/>
          <w:bCs/>
          <w:lang w:val="en-GB"/>
        </w:rPr>
        <w:t xml:space="preserve"> our business</w:t>
      </w:r>
      <w:r w:rsidR="004E57DE">
        <w:rPr>
          <w:rFonts w:ascii="Garamond" w:hAnsi="Garamond"/>
          <w:bCs/>
          <w:lang w:val="en-GB"/>
        </w:rPr>
        <w:t>. Lastly,</w:t>
      </w:r>
      <w:r w:rsidR="005323F4" w:rsidRPr="005323F4">
        <w:rPr>
          <w:rFonts w:ascii="Garamond" w:hAnsi="Garamond"/>
          <w:bCs/>
          <w:lang w:val="en-GB"/>
        </w:rPr>
        <w:t xml:space="preserve"> 3) </w:t>
      </w:r>
      <w:r w:rsidR="004E57DE">
        <w:rPr>
          <w:rFonts w:ascii="Garamond" w:hAnsi="Garamond"/>
          <w:bCs/>
          <w:lang w:val="en-GB"/>
        </w:rPr>
        <w:t xml:space="preserve">we should be able to realize </w:t>
      </w:r>
      <w:r w:rsidR="005323F4" w:rsidRPr="005323F4">
        <w:rPr>
          <w:rFonts w:ascii="Garamond" w:hAnsi="Garamond"/>
          <w:bCs/>
          <w:lang w:val="en-GB"/>
        </w:rPr>
        <w:t xml:space="preserve">structural </w:t>
      </w:r>
      <w:r w:rsidR="004E57DE">
        <w:rPr>
          <w:rFonts w:ascii="Garamond" w:hAnsi="Garamond"/>
          <w:bCs/>
          <w:lang w:val="en-GB"/>
        </w:rPr>
        <w:t>o</w:t>
      </w:r>
      <w:r w:rsidR="005323F4" w:rsidRPr="005323F4">
        <w:rPr>
          <w:rFonts w:ascii="Garamond" w:hAnsi="Garamond"/>
          <w:bCs/>
          <w:lang w:val="en-GB"/>
        </w:rPr>
        <w:t xml:space="preserve">pex savings from Manufacturing </w:t>
      </w:r>
      <w:r w:rsidR="004E57DE">
        <w:rPr>
          <w:rFonts w:ascii="Garamond" w:hAnsi="Garamond"/>
          <w:bCs/>
          <w:lang w:val="en-GB"/>
        </w:rPr>
        <w:t xml:space="preserve">of about </w:t>
      </w:r>
      <w:r w:rsidR="005323F4" w:rsidRPr="005323F4">
        <w:rPr>
          <w:rFonts w:ascii="Garamond" w:hAnsi="Garamond"/>
          <w:bCs/>
          <w:lang w:val="en-GB"/>
        </w:rPr>
        <w:t>P</w:t>
      </w:r>
      <w:r w:rsidR="004E57DE">
        <w:rPr>
          <w:rFonts w:ascii="Garamond" w:hAnsi="Garamond"/>
          <w:bCs/>
          <w:lang w:val="en-GB"/>
        </w:rPr>
        <w:t>hP</w:t>
      </w:r>
      <w:r w:rsidR="005323F4" w:rsidRPr="005323F4">
        <w:rPr>
          <w:rFonts w:ascii="Garamond" w:hAnsi="Garamond"/>
          <w:bCs/>
          <w:lang w:val="en-GB"/>
        </w:rPr>
        <w:t xml:space="preserve">700mln </w:t>
      </w:r>
      <w:r w:rsidR="004E57DE">
        <w:rPr>
          <w:rFonts w:ascii="Garamond" w:hAnsi="Garamond"/>
          <w:bCs/>
          <w:lang w:val="en-GB"/>
        </w:rPr>
        <w:t>this year</w:t>
      </w:r>
      <w:r w:rsidR="005323F4" w:rsidRPr="005323F4">
        <w:rPr>
          <w:rFonts w:ascii="Garamond" w:hAnsi="Garamond"/>
          <w:bCs/>
          <w:lang w:val="en-GB"/>
        </w:rPr>
        <w:t xml:space="preserve"> </w:t>
      </w:r>
      <w:r w:rsidR="004E57DE">
        <w:rPr>
          <w:rFonts w:ascii="Garamond" w:hAnsi="Garamond"/>
          <w:bCs/>
          <w:lang w:val="en-GB"/>
        </w:rPr>
        <w:t>and additional</w:t>
      </w:r>
      <w:r w:rsidR="005323F4" w:rsidRPr="005323F4">
        <w:rPr>
          <w:rFonts w:ascii="Garamond" w:hAnsi="Garamond"/>
          <w:bCs/>
          <w:lang w:val="en-GB"/>
        </w:rPr>
        <w:t xml:space="preserve"> P</w:t>
      </w:r>
      <w:r w:rsidR="004E57DE">
        <w:rPr>
          <w:rFonts w:ascii="Garamond" w:hAnsi="Garamond"/>
          <w:bCs/>
          <w:lang w:val="en-GB"/>
        </w:rPr>
        <w:t>hP</w:t>
      </w:r>
      <w:r w:rsidR="005323F4" w:rsidRPr="005323F4">
        <w:rPr>
          <w:rFonts w:ascii="Garamond" w:hAnsi="Garamond"/>
          <w:bCs/>
          <w:lang w:val="en-GB"/>
        </w:rPr>
        <w:t xml:space="preserve">300mln </w:t>
      </w:r>
      <w:r w:rsidR="004E57DE">
        <w:rPr>
          <w:rFonts w:ascii="Garamond" w:hAnsi="Garamond"/>
          <w:bCs/>
          <w:lang w:val="en-GB"/>
        </w:rPr>
        <w:t xml:space="preserve">in </w:t>
      </w:r>
      <w:r w:rsidR="005323F4" w:rsidRPr="005323F4">
        <w:rPr>
          <w:rFonts w:ascii="Garamond" w:hAnsi="Garamond"/>
          <w:bCs/>
          <w:lang w:val="en-GB"/>
        </w:rPr>
        <w:t>2023/24</w:t>
      </w:r>
      <w:r w:rsidR="004E57DE">
        <w:rPr>
          <w:rFonts w:ascii="Garamond" w:hAnsi="Garamond"/>
          <w:bCs/>
          <w:lang w:val="en-GB"/>
        </w:rPr>
        <w:t xml:space="preserve"> </w:t>
      </w:r>
      <w:r w:rsidR="004E57DE" w:rsidRPr="005323F4">
        <w:rPr>
          <w:rFonts w:ascii="Garamond" w:hAnsi="Garamond"/>
          <w:bCs/>
          <w:lang w:val="en-GB"/>
        </w:rPr>
        <w:t xml:space="preserve">upon full transformation </w:t>
      </w:r>
      <w:r w:rsidR="004E57DE">
        <w:rPr>
          <w:rFonts w:ascii="Garamond" w:hAnsi="Garamond"/>
          <w:bCs/>
          <w:lang w:val="en-GB"/>
        </w:rPr>
        <w:t>of our site into a world-class import facility</w:t>
      </w:r>
      <w:r w:rsidR="005323F4" w:rsidRPr="005323F4">
        <w:rPr>
          <w:rFonts w:ascii="Garamond" w:hAnsi="Garamond"/>
          <w:bCs/>
          <w:lang w:val="en-GB"/>
        </w:rPr>
        <w:t>.</w:t>
      </w:r>
    </w:p>
    <w:p w14:paraId="1BEF9A48" w14:textId="77777777" w:rsidR="005323F4" w:rsidRPr="005323F4" w:rsidRDefault="005323F4" w:rsidP="005323F4">
      <w:pPr>
        <w:ind w:left="1440" w:right="929" w:firstLine="720"/>
        <w:jc w:val="both"/>
        <w:rPr>
          <w:rFonts w:ascii="Garamond" w:hAnsi="Garamond"/>
          <w:bCs/>
          <w:lang w:val="en-GB"/>
        </w:rPr>
      </w:pPr>
    </w:p>
    <w:p w14:paraId="7CC1F6C6" w14:textId="77777777" w:rsidR="00D01A0D" w:rsidRDefault="0053731B" w:rsidP="005323F4">
      <w:pPr>
        <w:ind w:left="1440" w:right="929" w:firstLine="720"/>
        <w:jc w:val="both"/>
        <w:rPr>
          <w:rFonts w:ascii="Garamond" w:hAnsi="Garamond"/>
          <w:bCs/>
          <w:lang w:val="en-GB"/>
        </w:rPr>
      </w:pPr>
      <w:r>
        <w:rPr>
          <w:rFonts w:ascii="Garamond" w:hAnsi="Garamond"/>
          <w:bCs/>
          <w:lang w:val="en-GB"/>
        </w:rPr>
        <w:t>But o</w:t>
      </w:r>
      <w:r w:rsidR="005323F4" w:rsidRPr="005323F4">
        <w:rPr>
          <w:rFonts w:ascii="Garamond" w:hAnsi="Garamond"/>
          <w:bCs/>
          <w:lang w:val="en-GB"/>
        </w:rPr>
        <w:t>ver and above th</w:t>
      </w:r>
      <w:r>
        <w:rPr>
          <w:rFonts w:ascii="Garamond" w:hAnsi="Garamond"/>
          <w:bCs/>
          <w:lang w:val="en-GB"/>
        </w:rPr>
        <w:t>is</w:t>
      </w:r>
      <w:r w:rsidR="005323F4" w:rsidRPr="005323F4">
        <w:rPr>
          <w:rFonts w:ascii="Garamond" w:hAnsi="Garamond"/>
          <w:bCs/>
          <w:lang w:val="en-GB"/>
        </w:rPr>
        <w:t xml:space="preserve"> absolute level of profitability, a key feature that we expect to see from the refinery conversion is </w:t>
      </w:r>
      <w:r w:rsidR="00C702A3">
        <w:rPr>
          <w:rFonts w:ascii="Garamond" w:hAnsi="Garamond"/>
          <w:bCs/>
          <w:lang w:val="en-GB"/>
        </w:rPr>
        <w:t>the higher</w:t>
      </w:r>
      <w:r w:rsidR="005323F4" w:rsidRPr="005323F4">
        <w:rPr>
          <w:rFonts w:ascii="Garamond" w:hAnsi="Garamond"/>
          <w:bCs/>
          <w:lang w:val="en-GB"/>
        </w:rPr>
        <w:t xml:space="preserve"> degree of rateability </w:t>
      </w:r>
      <w:r w:rsidR="000130FF">
        <w:rPr>
          <w:rFonts w:ascii="Garamond" w:hAnsi="Garamond"/>
          <w:bCs/>
          <w:lang w:val="en-GB"/>
        </w:rPr>
        <w:t xml:space="preserve">in our performance </w:t>
      </w:r>
      <w:r w:rsidR="005323F4" w:rsidRPr="005323F4">
        <w:rPr>
          <w:rFonts w:ascii="Garamond" w:hAnsi="Garamond"/>
          <w:bCs/>
          <w:lang w:val="en-GB"/>
        </w:rPr>
        <w:t xml:space="preserve">and reduced volatility of our earnings.  </w:t>
      </w:r>
      <w:r w:rsidR="000130FF">
        <w:rPr>
          <w:rFonts w:ascii="Garamond" w:hAnsi="Garamond"/>
          <w:bCs/>
          <w:lang w:val="en-GB"/>
        </w:rPr>
        <w:t>Now that we have</w:t>
      </w:r>
      <w:r w:rsidR="005323F4" w:rsidRPr="005323F4">
        <w:rPr>
          <w:rFonts w:ascii="Garamond" w:hAnsi="Garamond"/>
          <w:bCs/>
          <w:lang w:val="en-GB"/>
        </w:rPr>
        <w:t xml:space="preserve"> a fully imported supply chain, we will have no </w:t>
      </w:r>
      <w:r w:rsidR="00D01A0D">
        <w:rPr>
          <w:rFonts w:ascii="Garamond" w:hAnsi="Garamond"/>
          <w:bCs/>
          <w:lang w:val="en-GB"/>
        </w:rPr>
        <w:t xml:space="preserve">more </w:t>
      </w:r>
      <w:r w:rsidR="005323F4" w:rsidRPr="005323F4">
        <w:rPr>
          <w:rFonts w:ascii="Garamond" w:hAnsi="Garamond"/>
          <w:bCs/>
          <w:lang w:val="en-GB"/>
        </w:rPr>
        <w:t xml:space="preserve">exposure to the highly volatile and currently depressed refining margins. </w:t>
      </w:r>
      <w:r w:rsidR="00D01A0D">
        <w:rPr>
          <w:rFonts w:ascii="Garamond" w:hAnsi="Garamond"/>
          <w:bCs/>
          <w:lang w:val="en-GB"/>
        </w:rPr>
        <w:t xml:space="preserve">We are also reducing our exposure from inventory holding losses now that we only carry </w:t>
      </w:r>
      <w:r w:rsidR="005323F4" w:rsidRPr="005323F4">
        <w:rPr>
          <w:rFonts w:ascii="Garamond" w:hAnsi="Garamond"/>
          <w:bCs/>
          <w:lang w:val="en-GB"/>
        </w:rPr>
        <w:t>finished products</w:t>
      </w:r>
      <w:r w:rsidR="00D01A0D">
        <w:rPr>
          <w:rFonts w:ascii="Garamond" w:hAnsi="Garamond"/>
          <w:bCs/>
          <w:lang w:val="en-GB"/>
        </w:rPr>
        <w:t xml:space="preserve"> in our system, and we have relatively </w:t>
      </w:r>
      <w:r w:rsidR="005323F4" w:rsidRPr="005323F4">
        <w:rPr>
          <w:rFonts w:ascii="Garamond" w:hAnsi="Garamond"/>
          <w:bCs/>
          <w:lang w:val="en-GB"/>
        </w:rPr>
        <w:t xml:space="preserve">shorter supply chain. </w:t>
      </w:r>
      <w:r w:rsidR="00D01A0D">
        <w:rPr>
          <w:rFonts w:ascii="Garamond" w:hAnsi="Garamond"/>
          <w:bCs/>
          <w:lang w:val="en-GB"/>
        </w:rPr>
        <w:t>Last but not the least</w:t>
      </w:r>
      <w:r w:rsidR="005323F4" w:rsidRPr="005323F4">
        <w:rPr>
          <w:rFonts w:ascii="Garamond" w:hAnsi="Garamond"/>
          <w:bCs/>
          <w:lang w:val="en-GB"/>
        </w:rPr>
        <w:t xml:space="preserve">, the cessation of our refinery business allows us to redeploy </w:t>
      </w:r>
      <w:r w:rsidR="00D01A0D">
        <w:rPr>
          <w:rFonts w:ascii="Garamond" w:hAnsi="Garamond"/>
          <w:bCs/>
          <w:lang w:val="en-GB"/>
        </w:rPr>
        <w:t>our c</w:t>
      </w:r>
      <w:r w:rsidR="005323F4" w:rsidRPr="005323F4">
        <w:rPr>
          <w:rFonts w:ascii="Garamond" w:hAnsi="Garamond"/>
          <w:bCs/>
          <w:lang w:val="en-GB"/>
        </w:rPr>
        <w:t xml:space="preserve">apex or resources to assets and projects that generate higher yields, and which will </w:t>
      </w:r>
      <w:r w:rsidR="00D01A0D">
        <w:rPr>
          <w:rFonts w:ascii="Garamond" w:hAnsi="Garamond"/>
          <w:bCs/>
          <w:lang w:val="en-GB"/>
        </w:rPr>
        <w:t xml:space="preserve">support us and </w:t>
      </w:r>
      <w:r w:rsidR="005323F4" w:rsidRPr="005323F4">
        <w:rPr>
          <w:rFonts w:ascii="Garamond" w:hAnsi="Garamond"/>
          <w:bCs/>
          <w:lang w:val="en-GB"/>
        </w:rPr>
        <w:t xml:space="preserve">accelerate our growth </w:t>
      </w:r>
      <w:r w:rsidR="00D01A0D">
        <w:rPr>
          <w:rFonts w:ascii="Garamond" w:hAnsi="Garamond"/>
          <w:bCs/>
          <w:lang w:val="en-GB"/>
        </w:rPr>
        <w:t>agenda going forward</w:t>
      </w:r>
      <w:r w:rsidR="005323F4" w:rsidRPr="005323F4">
        <w:rPr>
          <w:rFonts w:ascii="Garamond" w:hAnsi="Garamond"/>
          <w:bCs/>
          <w:lang w:val="en-GB"/>
        </w:rPr>
        <w:t>.</w:t>
      </w:r>
    </w:p>
    <w:p w14:paraId="7EDD5949" w14:textId="77777777" w:rsidR="00D01A0D" w:rsidRDefault="00D01A0D" w:rsidP="005323F4">
      <w:pPr>
        <w:ind w:left="1440" w:right="929" w:firstLine="720"/>
        <w:jc w:val="both"/>
        <w:rPr>
          <w:rFonts w:ascii="Garamond" w:hAnsi="Garamond"/>
          <w:bCs/>
          <w:lang w:val="en-GB"/>
        </w:rPr>
      </w:pPr>
    </w:p>
    <w:p w14:paraId="4C39C6CC" w14:textId="143DD5B4" w:rsidR="00112371" w:rsidRPr="00C661B7" w:rsidRDefault="00D01A0D" w:rsidP="005323F4">
      <w:pPr>
        <w:ind w:left="1440" w:right="929" w:firstLine="720"/>
        <w:jc w:val="both"/>
        <w:rPr>
          <w:rFonts w:ascii="Garamond" w:hAnsi="Garamond"/>
          <w:bCs/>
          <w:lang w:val="en-GB"/>
        </w:rPr>
      </w:pPr>
      <w:r>
        <w:rPr>
          <w:rFonts w:ascii="Garamond" w:hAnsi="Garamond"/>
          <w:bCs/>
          <w:lang w:val="en-GB"/>
        </w:rPr>
        <w:t>Thank you very much, Mr. Chairman.</w:t>
      </w:r>
      <w:r w:rsidR="00112371" w:rsidRPr="00C661B7">
        <w:rPr>
          <w:rFonts w:ascii="Garamond" w:hAnsi="Garamond"/>
          <w:bCs/>
          <w:lang w:val="en-GB"/>
        </w:rPr>
        <w:t>”</w:t>
      </w:r>
    </w:p>
    <w:p w14:paraId="25E6EEEC" w14:textId="338A182F" w:rsidR="005A1C6E" w:rsidRPr="00C661B7" w:rsidRDefault="005A1C6E" w:rsidP="00E63A46">
      <w:pPr>
        <w:ind w:right="29"/>
        <w:jc w:val="both"/>
        <w:rPr>
          <w:rFonts w:ascii="Garamond" w:hAnsi="Garamond"/>
          <w:bCs/>
          <w:lang w:val="en-GB"/>
        </w:rPr>
      </w:pPr>
    </w:p>
    <w:p w14:paraId="4A3E49AA" w14:textId="00F8A76D" w:rsidR="00FD2B12" w:rsidRPr="00C661B7" w:rsidRDefault="00FD2B12" w:rsidP="0044657A">
      <w:pPr>
        <w:ind w:left="720" w:right="29"/>
        <w:jc w:val="both"/>
        <w:rPr>
          <w:rFonts w:ascii="Garamond" w:hAnsi="Garamond"/>
          <w:bCs/>
          <w:lang w:val="en-GB"/>
        </w:rPr>
      </w:pPr>
      <w:r w:rsidRPr="00C661B7">
        <w:rPr>
          <w:rFonts w:ascii="Garamond" w:hAnsi="Garamond"/>
          <w:b/>
          <w:i/>
          <w:iCs/>
          <w:lang w:val="en-GB"/>
        </w:rPr>
        <w:t>Fifth question:</w:t>
      </w:r>
      <w:r w:rsidRPr="00C661B7">
        <w:rPr>
          <w:rFonts w:ascii="Garamond" w:hAnsi="Garamond"/>
          <w:bCs/>
          <w:lang w:val="en-GB"/>
        </w:rPr>
        <w:t xml:space="preserve"> </w:t>
      </w:r>
      <w:r w:rsidR="005323F4" w:rsidRPr="005323F4">
        <w:rPr>
          <w:rFonts w:ascii="Garamond" w:hAnsi="Garamond"/>
          <w:bCs/>
          <w:lang w:val="en-GB"/>
        </w:rPr>
        <w:t>What is your outlook for the Philippines and how is the Philippines seen from a Royal Dutch Shell’s perspective?</w:t>
      </w:r>
      <w:r w:rsidR="0044657A" w:rsidRPr="00C661B7">
        <w:rPr>
          <w:rFonts w:ascii="Garamond" w:hAnsi="Garamond"/>
          <w:bCs/>
          <w:lang w:val="en-GB"/>
        </w:rPr>
        <w:t xml:space="preserve">  </w:t>
      </w:r>
    </w:p>
    <w:p w14:paraId="0654173C" w14:textId="630C0F6B" w:rsidR="00170EAE" w:rsidRPr="00C661B7" w:rsidRDefault="00170EAE" w:rsidP="0044657A">
      <w:pPr>
        <w:ind w:left="720" w:right="29"/>
        <w:jc w:val="both"/>
        <w:rPr>
          <w:rFonts w:ascii="Garamond" w:hAnsi="Garamond"/>
          <w:bCs/>
          <w:lang w:val="en-GB"/>
        </w:rPr>
      </w:pPr>
    </w:p>
    <w:p w14:paraId="65E12E90" w14:textId="0377EC10" w:rsidR="003D66E0" w:rsidRPr="00C661B7" w:rsidRDefault="006046CC" w:rsidP="003D66E0">
      <w:pPr>
        <w:ind w:left="720" w:right="29"/>
        <w:jc w:val="both"/>
        <w:rPr>
          <w:rFonts w:ascii="Garamond" w:hAnsi="Garamond"/>
          <w:bCs/>
          <w:lang w:val="en-GB"/>
        </w:rPr>
      </w:pPr>
      <w:r>
        <w:rPr>
          <w:rFonts w:ascii="Garamond" w:hAnsi="Garamond"/>
          <w:bCs/>
          <w:lang w:val="en-GB"/>
        </w:rPr>
        <w:t xml:space="preserve">The Chairman of the Board </w:t>
      </w:r>
      <w:r w:rsidR="003D66E0" w:rsidRPr="00C661B7">
        <w:rPr>
          <w:rFonts w:ascii="Garamond" w:hAnsi="Garamond"/>
          <w:bCs/>
          <w:lang w:val="en-GB"/>
        </w:rPr>
        <w:t>responded as follows:</w:t>
      </w:r>
    </w:p>
    <w:p w14:paraId="0AC43397" w14:textId="77777777" w:rsidR="003D66E0" w:rsidRPr="00C661B7" w:rsidRDefault="003D66E0" w:rsidP="003D66E0">
      <w:pPr>
        <w:ind w:left="720" w:right="29"/>
        <w:jc w:val="both"/>
        <w:rPr>
          <w:rFonts w:ascii="Garamond" w:hAnsi="Garamond"/>
          <w:bCs/>
          <w:lang w:val="en-GB"/>
        </w:rPr>
      </w:pPr>
    </w:p>
    <w:p w14:paraId="73259726" w14:textId="0006EDB4" w:rsidR="005323F4" w:rsidRDefault="003D66E0" w:rsidP="005323F4">
      <w:pPr>
        <w:ind w:left="1440" w:right="936" w:firstLine="720"/>
        <w:jc w:val="both"/>
        <w:rPr>
          <w:rFonts w:ascii="Garamond" w:hAnsi="Garamond"/>
          <w:bCs/>
          <w:lang w:val="en-GB"/>
        </w:rPr>
      </w:pPr>
      <w:r w:rsidRPr="00C661B7">
        <w:rPr>
          <w:rFonts w:ascii="Garamond" w:hAnsi="Garamond"/>
          <w:bCs/>
          <w:lang w:val="en-GB"/>
        </w:rPr>
        <w:t>“</w:t>
      </w:r>
      <w:r w:rsidR="005323F4" w:rsidRPr="005323F4">
        <w:rPr>
          <w:rFonts w:ascii="Garamond" w:hAnsi="Garamond"/>
          <w:bCs/>
          <w:lang w:val="en-GB"/>
        </w:rPr>
        <w:t>Thank you for that question</w:t>
      </w:r>
      <w:r w:rsidR="005360EA">
        <w:rPr>
          <w:rFonts w:ascii="Garamond" w:hAnsi="Garamond"/>
          <w:bCs/>
          <w:lang w:val="en-GB"/>
        </w:rPr>
        <w:t>, Paulo</w:t>
      </w:r>
      <w:r w:rsidR="005323F4" w:rsidRPr="005323F4">
        <w:rPr>
          <w:rFonts w:ascii="Garamond" w:hAnsi="Garamond"/>
          <w:bCs/>
          <w:lang w:val="en-GB"/>
        </w:rPr>
        <w:t>.</w:t>
      </w:r>
    </w:p>
    <w:p w14:paraId="51512874" w14:textId="77777777" w:rsidR="005323F4" w:rsidRPr="005323F4" w:rsidRDefault="005323F4" w:rsidP="005323F4">
      <w:pPr>
        <w:ind w:left="1440" w:right="936" w:firstLine="720"/>
        <w:jc w:val="both"/>
        <w:rPr>
          <w:rFonts w:ascii="Garamond" w:hAnsi="Garamond"/>
          <w:bCs/>
          <w:lang w:val="en-GB"/>
        </w:rPr>
      </w:pPr>
    </w:p>
    <w:p w14:paraId="04246F1D" w14:textId="399CED95" w:rsidR="005323F4" w:rsidRPr="005323F4" w:rsidRDefault="004965A1" w:rsidP="005323F4">
      <w:pPr>
        <w:ind w:left="1440" w:right="936" w:firstLine="720"/>
        <w:jc w:val="both"/>
        <w:rPr>
          <w:rFonts w:ascii="Garamond" w:hAnsi="Garamond"/>
          <w:bCs/>
          <w:lang w:val="en-GB"/>
        </w:rPr>
      </w:pPr>
      <w:r>
        <w:rPr>
          <w:rFonts w:ascii="Garamond" w:hAnsi="Garamond"/>
          <w:bCs/>
          <w:lang w:val="en-GB"/>
        </w:rPr>
        <w:t>When you look at the whole landscape, t</w:t>
      </w:r>
      <w:r w:rsidR="005323F4" w:rsidRPr="005323F4">
        <w:rPr>
          <w:rFonts w:ascii="Garamond" w:hAnsi="Garamond"/>
          <w:bCs/>
          <w:lang w:val="en-GB"/>
        </w:rPr>
        <w:t xml:space="preserve">he Philippines continues to be a country of </w:t>
      </w:r>
      <w:r w:rsidR="00661614">
        <w:rPr>
          <w:rFonts w:ascii="Garamond" w:hAnsi="Garamond"/>
          <w:bCs/>
          <w:lang w:val="en-GB"/>
        </w:rPr>
        <w:t xml:space="preserve">positive </w:t>
      </w:r>
      <w:r w:rsidR="005323F4" w:rsidRPr="005323F4">
        <w:rPr>
          <w:rFonts w:ascii="Garamond" w:hAnsi="Garamond"/>
          <w:bCs/>
          <w:lang w:val="en-GB"/>
        </w:rPr>
        <w:t>interest for Royal Dutch Shell. The country maintains robust macroeconomics and attractive demographics which puts it in a very good position to survive</w:t>
      </w:r>
      <w:r w:rsidR="00010490">
        <w:rPr>
          <w:rFonts w:ascii="Garamond" w:hAnsi="Garamond"/>
          <w:bCs/>
          <w:lang w:val="en-GB"/>
        </w:rPr>
        <w:t>,</w:t>
      </w:r>
      <w:r w:rsidR="005323F4" w:rsidRPr="005323F4">
        <w:rPr>
          <w:rFonts w:ascii="Garamond" w:hAnsi="Garamond"/>
          <w:bCs/>
          <w:lang w:val="en-GB"/>
        </w:rPr>
        <w:t xml:space="preserve"> recover </w:t>
      </w:r>
      <w:r w:rsidR="00010490">
        <w:rPr>
          <w:rFonts w:ascii="Garamond" w:hAnsi="Garamond"/>
          <w:bCs/>
          <w:lang w:val="en-GB"/>
        </w:rPr>
        <w:t xml:space="preserve">and thrive </w:t>
      </w:r>
      <w:r w:rsidR="005323F4" w:rsidRPr="005323F4">
        <w:rPr>
          <w:rFonts w:ascii="Garamond" w:hAnsi="Garamond"/>
          <w:bCs/>
          <w:lang w:val="en-GB"/>
        </w:rPr>
        <w:t xml:space="preserve">from the crisis. </w:t>
      </w:r>
    </w:p>
    <w:p w14:paraId="04C76B01" w14:textId="77777777" w:rsidR="005323F4" w:rsidRPr="005323F4" w:rsidRDefault="005323F4" w:rsidP="005323F4">
      <w:pPr>
        <w:ind w:left="1440" w:right="936" w:firstLine="720"/>
        <w:jc w:val="both"/>
        <w:rPr>
          <w:rFonts w:ascii="Garamond" w:hAnsi="Garamond"/>
          <w:bCs/>
          <w:lang w:val="en-GB"/>
        </w:rPr>
      </w:pPr>
    </w:p>
    <w:p w14:paraId="170987AD" w14:textId="77777777" w:rsidR="00FE6029" w:rsidRDefault="005323F4" w:rsidP="005323F4">
      <w:pPr>
        <w:ind w:left="1440" w:right="936" w:firstLine="720"/>
        <w:jc w:val="both"/>
        <w:rPr>
          <w:rFonts w:ascii="Garamond" w:hAnsi="Garamond"/>
          <w:bCs/>
          <w:lang w:val="en-GB"/>
        </w:rPr>
      </w:pPr>
      <w:r w:rsidRPr="005323F4">
        <w:rPr>
          <w:rFonts w:ascii="Garamond" w:hAnsi="Garamond"/>
          <w:bCs/>
          <w:lang w:val="en-GB"/>
        </w:rPr>
        <w:t>In line with sound business practice, Shell will continuously monitor and adjust its strategy, organization, and business portfolio to stay relevant and competitive with the</w:t>
      </w:r>
      <w:r w:rsidR="00EB34CC">
        <w:rPr>
          <w:rFonts w:ascii="Garamond" w:hAnsi="Garamond"/>
          <w:bCs/>
          <w:lang w:val="en-GB"/>
        </w:rPr>
        <w:t>se</w:t>
      </w:r>
      <w:r w:rsidRPr="005323F4">
        <w:rPr>
          <w:rFonts w:ascii="Garamond" w:hAnsi="Garamond"/>
          <w:bCs/>
          <w:lang w:val="en-GB"/>
        </w:rPr>
        <w:t xml:space="preserve"> times, as we have done over the years</w:t>
      </w:r>
      <w:r w:rsidR="00E8241E">
        <w:rPr>
          <w:rFonts w:ascii="Garamond" w:hAnsi="Garamond"/>
          <w:bCs/>
          <w:lang w:val="en-GB"/>
        </w:rPr>
        <w:t xml:space="preserve"> in the past</w:t>
      </w:r>
      <w:r w:rsidRPr="005323F4">
        <w:rPr>
          <w:rFonts w:ascii="Garamond" w:hAnsi="Garamond"/>
          <w:bCs/>
          <w:lang w:val="en-GB"/>
        </w:rPr>
        <w:t xml:space="preserve">, and as we will continue to do so </w:t>
      </w:r>
      <w:r w:rsidR="00CF28FA">
        <w:rPr>
          <w:rFonts w:ascii="Garamond" w:hAnsi="Garamond"/>
          <w:bCs/>
          <w:lang w:val="en-GB"/>
        </w:rPr>
        <w:t xml:space="preserve">going forward </w:t>
      </w:r>
      <w:r w:rsidRPr="005323F4">
        <w:rPr>
          <w:rFonts w:ascii="Garamond" w:hAnsi="Garamond"/>
          <w:bCs/>
          <w:lang w:val="en-GB"/>
        </w:rPr>
        <w:t xml:space="preserve">in the future. We are strengthening our customer-facing businesses, such as </w:t>
      </w:r>
      <w:r w:rsidR="007D7451">
        <w:rPr>
          <w:rFonts w:ascii="Garamond" w:hAnsi="Garamond"/>
          <w:bCs/>
          <w:lang w:val="en-GB"/>
        </w:rPr>
        <w:t xml:space="preserve">Retail or </w:t>
      </w:r>
      <w:r w:rsidRPr="005323F4">
        <w:rPr>
          <w:rFonts w:ascii="Garamond" w:hAnsi="Garamond"/>
          <w:bCs/>
          <w:lang w:val="en-GB"/>
        </w:rPr>
        <w:t xml:space="preserve">Mobility, Commercial Fuels, Lubricants and Bitumen, in a purposeful and profitable way. Some of you may recall, we used to be in </w:t>
      </w:r>
      <w:r w:rsidR="00EA5823" w:rsidRPr="005323F4">
        <w:rPr>
          <w:rFonts w:ascii="Garamond" w:hAnsi="Garamond"/>
          <w:bCs/>
          <w:lang w:val="en-GB"/>
        </w:rPr>
        <w:t>Agricultural</w:t>
      </w:r>
      <w:r w:rsidRPr="005323F4">
        <w:rPr>
          <w:rFonts w:ascii="Garamond" w:hAnsi="Garamond"/>
          <w:bCs/>
          <w:lang w:val="en-GB"/>
        </w:rPr>
        <w:t xml:space="preserve"> Chemicals and LPG but chose to exit from these businesses as we saw appropriate</w:t>
      </w:r>
      <w:r w:rsidR="00DF6101">
        <w:rPr>
          <w:rFonts w:ascii="Garamond" w:hAnsi="Garamond"/>
          <w:bCs/>
          <w:lang w:val="en-GB"/>
        </w:rPr>
        <w:t xml:space="preserve"> at the right time</w:t>
      </w:r>
      <w:r w:rsidRPr="005323F4">
        <w:rPr>
          <w:rFonts w:ascii="Garamond" w:hAnsi="Garamond"/>
          <w:bCs/>
          <w:lang w:val="en-GB"/>
        </w:rPr>
        <w:t xml:space="preserve"> for our competitiveness and longevity. Our recent move to transform our Tabangao facility from a refinery to an import facility is another example of how we scan the environment and take appropriate </w:t>
      </w:r>
      <w:r w:rsidR="006917B7">
        <w:rPr>
          <w:rFonts w:ascii="Garamond" w:hAnsi="Garamond"/>
          <w:bCs/>
          <w:lang w:val="en-GB"/>
        </w:rPr>
        <w:t xml:space="preserve">actions and </w:t>
      </w:r>
      <w:r w:rsidRPr="005323F4">
        <w:rPr>
          <w:rFonts w:ascii="Garamond" w:hAnsi="Garamond"/>
          <w:bCs/>
          <w:lang w:val="en-GB"/>
        </w:rPr>
        <w:t xml:space="preserve">decisions </w:t>
      </w:r>
      <w:r w:rsidR="006917B7">
        <w:rPr>
          <w:rFonts w:ascii="Garamond" w:hAnsi="Garamond"/>
          <w:bCs/>
          <w:lang w:val="en-GB"/>
        </w:rPr>
        <w:t xml:space="preserve">for </w:t>
      </w:r>
      <w:r w:rsidRPr="005323F4">
        <w:rPr>
          <w:rFonts w:ascii="Garamond" w:hAnsi="Garamond"/>
          <w:bCs/>
          <w:lang w:val="en-GB"/>
        </w:rPr>
        <w:t xml:space="preserve">the long term </w:t>
      </w:r>
      <w:r w:rsidR="006917B7">
        <w:rPr>
          <w:rFonts w:ascii="Garamond" w:hAnsi="Garamond"/>
          <w:bCs/>
          <w:lang w:val="en-GB"/>
        </w:rPr>
        <w:t xml:space="preserve">for not just sustainability but also competitiveness </w:t>
      </w:r>
      <w:r w:rsidRPr="005323F4">
        <w:rPr>
          <w:rFonts w:ascii="Garamond" w:hAnsi="Garamond"/>
          <w:bCs/>
          <w:lang w:val="en-GB"/>
        </w:rPr>
        <w:t>in the Philippines.  Our outlook is that the global supply – demand imbalance of petroleum products, worsened by the COVID-19 pandemic, makes it economically unsustainable to be in the refining business, and thus our difficult but bold decision to change our supply chain.</w:t>
      </w:r>
    </w:p>
    <w:p w14:paraId="0C0760D4" w14:textId="77777777" w:rsidR="00FE6029" w:rsidRDefault="00FE6029" w:rsidP="005323F4">
      <w:pPr>
        <w:ind w:left="1440" w:right="936" w:firstLine="720"/>
        <w:jc w:val="both"/>
        <w:rPr>
          <w:rFonts w:ascii="Garamond" w:hAnsi="Garamond"/>
          <w:bCs/>
          <w:lang w:val="en-GB"/>
        </w:rPr>
      </w:pPr>
    </w:p>
    <w:p w14:paraId="5BF190C3" w14:textId="52AE67B8" w:rsidR="00E63A46" w:rsidRDefault="00FE6029" w:rsidP="00FE6029">
      <w:pPr>
        <w:ind w:left="1440" w:right="936" w:firstLine="720"/>
        <w:jc w:val="both"/>
        <w:rPr>
          <w:rFonts w:ascii="Garamond" w:hAnsi="Garamond"/>
          <w:bCs/>
          <w:lang w:val="en-GB"/>
        </w:rPr>
      </w:pPr>
      <w:r>
        <w:rPr>
          <w:rFonts w:ascii="Garamond" w:hAnsi="Garamond"/>
          <w:bCs/>
          <w:lang w:val="en-GB"/>
        </w:rPr>
        <w:t xml:space="preserve">We are here to stay and thrive and </w:t>
      </w:r>
      <w:r w:rsidR="005323F4" w:rsidRPr="005323F4">
        <w:rPr>
          <w:rFonts w:ascii="Garamond" w:hAnsi="Garamond"/>
          <w:bCs/>
          <w:lang w:val="en-GB"/>
        </w:rPr>
        <w:t xml:space="preserve"> Shell has been in the Philippines for over a century and will be here for the next 100 years </w:t>
      </w:r>
      <w:r w:rsidR="00EB2932">
        <w:rPr>
          <w:rFonts w:ascii="Garamond" w:hAnsi="Garamond"/>
          <w:bCs/>
          <w:lang w:val="en-GB"/>
        </w:rPr>
        <w:t>again</w:t>
      </w:r>
      <w:r w:rsidR="005323F4" w:rsidRPr="005323F4">
        <w:rPr>
          <w:rFonts w:ascii="Garamond" w:hAnsi="Garamond"/>
          <w:bCs/>
          <w:lang w:val="en-GB"/>
        </w:rPr>
        <w:t>.</w:t>
      </w:r>
      <w:r w:rsidR="003D66E0" w:rsidRPr="00C661B7">
        <w:rPr>
          <w:rFonts w:ascii="Garamond" w:hAnsi="Garamond"/>
          <w:bCs/>
          <w:lang w:val="en-GB"/>
        </w:rPr>
        <w:t>”</w:t>
      </w:r>
    </w:p>
    <w:p w14:paraId="6C65F788" w14:textId="77777777" w:rsidR="00B66B87" w:rsidRPr="00C661B7" w:rsidRDefault="00B66B87" w:rsidP="00B66B87">
      <w:pPr>
        <w:ind w:left="1440" w:right="936" w:firstLine="720"/>
        <w:jc w:val="both"/>
        <w:rPr>
          <w:rFonts w:ascii="Garamond" w:hAnsi="Garamond"/>
          <w:bCs/>
          <w:lang w:val="en-GB"/>
        </w:rPr>
      </w:pPr>
    </w:p>
    <w:p w14:paraId="27689F30" w14:textId="1705FF25" w:rsidR="00DB3E98" w:rsidRPr="00C661B7" w:rsidRDefault="00711ABC" w:rsidP="00DB3E98">
      <w:pPr>
        <w:pStyle w:val="BodyText3"/>
        <w:ind w:left="720" w:hanging="720"/>
        <w:jc w:val="both"/>
        <w:rPr>
          <w:rFonts w:ascii="Garamond" w:hAnsi="Garamond"/>
          <w:sz w:val="24"/>
          <w:szCs w:val="24"/>
        </w:rPr>
      </w:pPr>
      <w:r w:rsidRPr="00C661B7">
        <w:rPr>
          <w:rFonts w:ascii="Garamond" w:hAnsi="Garamond"/>
          <w:sz w:val="24"/>
          <w:szCs w:val="24"/>
        </w:rPr>
        <w:t>8</w:t>
      </w:r>
      <w:r w:rsidR="00AC7C7E" w:rsidRPr="00C661B7">
        <w:rPr>
          <w:rFonts w:ascii="Garamond" w:hAnsi="Garamond"/>
          <w:sz w:val="24"/>
          <w:szCs w:val="24"/>
        </w:rPr>
        <w:t>3</w:t>
      </w:r>
      <w:r w:rsidR="00B66B87">
        <w:rPr>
          <w:rFonts w:ascii="Garamond" w:hAnsi="Garamond"/>
          <w:sz w:val="24"/>
          <w:szCs w:val="24"/>
        </w:rPr>
        <w:t>7</w:t>
      </w:r>
      <w:r w:rsidR="002834CD" w:rsidRPr="00C661B7">
        <w:rPr>
          <w:rFonts w:ascii="Garamond" w:hAnsi="Garamond"/>
          <w:sz w:val="24"/>
          <w:szCs w:val="24"/>
        </w:rPr>
        <w:t>.</w:t>
      </w:r>
      <w:r w:rsidR="002834CD" w:rsidRPr="00C661B7">
        <w:rPr>
          <w:rFonts w:ascii="Garamond" w:hAnsi="Garamond"/>
          <w:sz w:val="24"/>
          <w:szCs w:val="24"/>
        </w:rPr>
        <w:tab/>
      </w:r>
      <w:r w:rsidR="008E38A0" w:rsidRPr="00C661B7">
        <w:rPr>
          <w:rFonts w:ascii="Garamond" w:hAnsi="Garamond"/>
          <w:b/>
          <w:sz w:val="24"/>
          <w:szCs w:val="24"/>
          <w:u w:val="single"/>
        </w:rPr>
        <w:t>Adjournment</w:t>
      </w:r>
    </w:p>
    <w:p w14:paraId="73AFCAE7" w14:textId="77777777" w:rsidR="00DB3E98" w:rsidRPr="00C661B7" w:rsidRDefault="00DB3E98" w:rsidP="00DB3E98">
      <w:pPr>
        <w:pStyle w:val="BodyText3"/>
        <w:ind w:left="720" w:hanging="720"/>
        <w:jc w:val="both"/>
        <w:rPr>
          <w:rFonts w:ascii="Garamond" w:hAnsi="Garamond"/>
          <w:sz w:val="24"/>
          <w:szCs w:val="24"/>
        </w:rPr>
      </w:pPr>
    </w:p>
    <w:p w14:paraId="3A07F149" w14:textId="033D41CA" w:rsidR="004F0806" w:rsidRPr="00C661B7" w:rsidRDefault="00C9098D" w:rsidP="00DB3E98">
      <w:pPr>
        <w:pStyle w:val="BodyText3"/>
        <w:ind w:left="720"/>
        <w:jc w:val="both"/>
        <w:rPr>
          <w:rFonts w:ascii="Garamond" w:hAnsi="Garamond"/>
          <w:sz w:val="24"/>
          <w:szCs w:val="24"/>
        </w:rPr>
      </w:pPr>
      <w:r w:rsidRPr="00C661B7">
        <w:rPr>
          <w:rFonts w:ascii="Garamond" w:hAnsi="Garamond"/>
          <w:sz w:val="24"/>
          <w:szCs w:val="24"/>
        </w:rPr>
        <w:t xml:space="preserve">There being no further business to transact, </w:t>
      </w:r>
      <w:r w:rsidR="00B96C2B" w:rsidRPr="00C661B7">
        <w:rPr>
          <w:rFonts w:ascii="Garamond" w:hAnsi="Garamond"/>
          <w:sz w:val="24"/>
          <w:szCs w:val="24"/>
        </w:rPr>
        <w:t>the meeting was adjourned</w:t>
      </w:r>
      <w:r w:rsidRPr="00C661B7">
        <w:rPr>
          <w:rFonts w:ascii="Garamond" w:hAnsi="Garamond"/>
          <w:sz w:val="24"/>
          <w:szCs w:val="24"/>
        </w:rPr>
        <w:t>.</w:t>
      </w:r>
    </w:p>
    <w:p w14:paraId="5DC0509D" w14:textId="77777777" w:rsidR="00C07AED" w:rsidRPr="00C661B7" w:rsidRDefault="00C07AED" w:rsidP="003455E3">
      <w:pPr>
        <w:overflowPunct w:val="0"/>
        <w:autoSpaceDE w:val="0"/>
        <w:autoSpaceDN w:val="0"/>
        <w:adjustRightInd w:val="0"/>
        <w:rPr>
          <w:rFonts w:ascii="Garamond" w:hAnsi="Garamond"/>
          <w:lang w:val="en-GB"/>
        </w:rPr>
      </w:pPr>
    </w:p>
    <w:p w14:paraId="35E181BC" w14:textId="77777777" w:rsidR="00CA1A47" w:rsidRPr="00C661B7" w:rsidRDefault="00CA1A47" w:rsidP="00CA1A47">
      <w:pPr>
        <w:ind w:left="5040"/>
        <w:jc w:val="both"/>
        <w:rPr>
          <w:rFonts w:ascii="Garamond" w:hAnsi="Garamond"/>
        </w:rPr>
      </w:pPr>
      <w:r w:rsidRPr="00C661B7">
        <w:rPr>
          <w:rFonts w:ascii="Garamond" w:hAnsi="Garamond"/>
        </w:rPr>
        <w:t>Prepared by:</w:t>
      </w:r>
    </w:p>
    <w:p w14:paraId="273AD5F3" w14:textId="77777777" w:rsidR="00CA1A47" w:rsidRPr="00C661B7" w:rsidRDefault="00CA1A47" w:rsidP="00CA1A47">
      <w:pPr>
        <w:ind w:left="5040"/>
        <w:jc w:val="both"/>
        <w:rPr>
          <w:rFonts w:ascii="Garamond" w:hAnsi="Garamond"/>
        </w:rPr>
      </w:pPr>
    </w:p>
    <w:p w14:paraId="172E9E27" w14:textId="77777777" w:rsidR="00CA1A47" w:rsidRPr="00C661B7" w:rsidRDefault="00CA1A47" w:rsidP="00CA1A47">
      <w:pPr>
        <w:ind w:left="5040"/>
        <w:jc w:val="both"/>
        <w:rPr>
          <w:rFonts w:ascii="Garamond" w:hAnsi="Garamond"/>
        </w:rPr>
      </w:pPr>
    </w:p>
    <w:p w14:paraId="7275ED98" w14:textId="110644B8" w:rsidR="00CA1A47" w:rsidRPr="00C661B7" w:rsidRDefault="00326289" w:rsidP="008E795A">
      <w:pPr>
        <w:ind w:left="5040"/>
        <w:jc w:val="center"/>
        <w:rPr>
          <w:rFonts w:ascii="Garamond" w:hAnsi="Garamond"/>
          <w:b/>
        </w:rPr>
      </w:pPr>
      <w:r>
        <w:rPr>
          <w:rFonts w:ascii="Garamond" w:hAnsi="Garamond"/>
          <w:b/>
        </w:rPr>
        <w:t>ELLIE CHRIS C. NAVARRA</w:t>
      </w:r>
    </w:p>
    <w:p w14:paraId="3128DF99" w14:textId="77777777" w:rsidR="00CA1A47" w:rsidRPr="00C661B7" w:rsidRDefault="00CA1A47" w:rsidP="008E795A">
      <w:pPr>
        <w:ind w:left="5040"/>
        <w:jc w:val="center"/>
        <w:rPr>
          <w:rFonts w:ascii="Garamond" w:hAnsi="Garamond"/>
          <w:i/>
        </w:rPr>
      </w:pPr>
      <w:r w:rsidRPr="00C661B7">
        <w:rPr>
          <w:rFonts w:ascii="Garamond" w:hAnsi="Garamond"/>
          <w:i/>
        </w:rPr>
        <w:t>Corporate Secretary</w:t>
      </w:r>
    </w:p>
    <w:p w14:paraId="0816C255" w14:textId="77777777" w:rsidR="00CA1A47" w:rsidRPr="00C661B7" w:rsidRDefault="00CA1A47" w:rsidP="00CA1A47">
      <w:pPr>
        <w:ind w:left="5040" w:firstLine="720"/>
        <w:jc w:val="both"/>
        <w:rPr>
          <w:rFonts w:ascii="Garamond" w:hAnsi="Garamond"/>
        </w:rPr>
      </w:pPr>
    </w:p>
    <w:p w14:paraId="6C29F0DF" w14:textId="77777777" w:rsidR="00917706" w:rsidRPr="00C661B7" w:rsidRDefault="00556C13" w:rsidP="00A62CD8">
      <w:pPr>
        <w:pStyle w:val="Header"/>
        <w:tabs>
          <w:tab w:val="clear" w:pos="4320"/>
          <w:tab w:val="clear" w:pos="8640"/>
          <w:tab w:val="left" w:pos="720"/>
          <w:tab w:val="left" w:pos="1440"/>
        </w:tabs>
        <w:overflowPunct/>
        <w:autoSpaceDE/>
        <w:autoSpaceDN/>
        <w:adjustRightInd/>
        <w:textAlignment w:val="auto"/>
        <w:rPr>
          <w:rFonts w:ascii="Garamond" w:hAnsi="Garamond"/>
          <w:b/>
          <w:bCs/>
          <w:sz w:val="24"/>
          <w:szCs w:val="24"/>
          <w:lang w:val="en-US"/>
        </w:rPr>
      </w:pPr>
      <w:r w:rsidRPr="00C661B7">
        <w:rPr>
          <w:rFonts w:ascii="Garamond" w:hAnsi="Garamond"/>
          <w:b/>
          <w:bCs/>
          <w:sz w:val="24"/>
          <w:szCs w:val="24"/>
          <w:lang w:val="en-US"/>
        </w:rPr>
        <w:t>Attested By:</w:t>
      </w:r>
    </w:p>
    <w:p w14:paraId="200A8B7B" w14:textId="77777777" w:rsidR="00B4434B" w:rsidRPr="00C661B7" w:rsidRDefault="00B4434B" w:rsidP="00CA1A47">
      <w:pPr>
        <w:pStyle w:val="Header"/>
        <w:tabs>
          <w:tab w:val="clear" w:pos="4320"/>
          <w:tab w:val="clear" w:pos="8640"/>
          <w:tab w:val="left" w:pos="720"/>
          <w:tab w:val="left" w:pos="1440"/>
        </w:tabs>
        <w:overflowPunct/>
        <w:autoSpaceDE/>
        <w:autoSpaceDN/>
        <w:adjustRightInd/>
        <w:ind w:left="2160" w:hanging="2160"/>
        <w:jc w:val="center"/>
        <w:textAlignment w:val="auto"/>
        <w:rPr>
          <w:rFonts w:ascii="Garamond" w:hAnsi="Garamond"/>
          <w:b/>
          <w:bCs/>
          <w:sz w:val="24"/>
          <w:szCs w:val="24"/>
          <w:lang w:val="en-US"/>
        </w:rPr>
      </w:pPr>
    </w:p>
    <w:p w14:paraId="4F95B9E3" w14:textId="77777777" w:rsidR="00BE6FA5" w:rsidRPr="00C661B7" w:rsidRDefault="00BE6FA5" w:rsidP="00CA1A47">
      <w:pPr>
        <w:ind w:firstLine="720"/>
        <w:jc w:val="both"/>
        <w:rPr>
          <w:rFonts w:ascii="Garamond" w:hAnsi="Garamond"/>
        </w:rPr>
      </w:pPr>
    </w:p>
    <w:p w14:paraId="3E0908E4" w14:textId="77777777" w:rsidR="00556C13" w:rsidRPr="00C661B7" w:rsidRDefault="00556C13" w:rsidP="00CA1A47">
      <w:pPr>
        <w:ind w:firstLine="720"/>
        <w:jc w:val="both"/>
        <w:rPr>
          <w:rFonts w:ascii="Garamond" w:hAnsi="Garamond"/>
        </w:rPr>
      </w:pPr>
    </w:p>
    <w:tbl>
      <w:tblPr>
        <w:tblW w:w="8355" w:type="dxa"/>
        <w:tblInd w:w="108" w:type="dxa"/>
        <w:tblLayout w:type="fixed"/>
        <w:tblLook w:val="0000" w:firstRow="0" w:lastRow="0" w:firstColumn="0" w:lastColumn="0" w:noHBand="0" w:noVBand="0"/>
      </w:tblPr>
      <w:tblGrid>
        <w:gridCol w:w="3781"/>
        <w:gridCol w:w="616"/>
        <w:gridCol w:w="3958"/>
      </w:tblGrid>
      <w:tr w:rsidR="002F4FA0" w:rsidRPr="002F4FA0" w14:paraId="6FFA9C00" w14:textId="77777777" w:rsidTr="00556C13">
        <w:trPr>
          <w:trHeight w:val="318"/>
        </w:trPr>
        <w:tc>
          <w:tcPr>
            <w:tcW w:w="3781" w:type="dxa"/>
            <w:tcBorders>
              <w:left w:val="nil"/>
              <w:right w:val="nil"/>
            </w:tcBorders>
          </w:tcPr>
          <w:p w14:paraId="7BA6DAFB" w14:textId="63FECA34" w:rsidR="00CA1A47" w:rsidRPr="00C661B7" w:rsidRDefault="00F40899" w:rsidP="008E795A">
            <w:pPr>
              <w:pStyle w:val="Heading1"/>
              <w:ind w:right="-108"/>
              <w:jc w:val="center"/>
              <w:rPr>
                <w:rFonts w:ascii="Garamond" w:hAnsi="Garamond"/>
                <w:sz w:val="24"/>
                <w:u w:val="none"/>
                <w:lang w:val="pt-PT"/>
              </w:rPr>
            </w:pPr>
            <w:r w:rsidRPr="00C661B7">
              <w:rPr>
                <w:rFonts w:ascii="Garamond" w:hAnsi="Garamond"/>
                <w:sz w:val="24"/>
                <w:u w:val="none"/>
                <w:lang w:val="pt-PT"/>
              </w:rPr>
              <w:t>MIN YIH TAN</w:t>
            </w:r>
          </w:p>
          <w:p w14:paraId="4B2BCC50" w14:textId="12BB688C" w:rsidR="009C48AB" w:rsidRPr="00A97C96" w:rsidRDefault="00F40899" w:rsidP="009C48AB">
            <w:pPr>
              <w:jc w:val="center"/>
              <w:rPr>
                <w:i/>
                <w:lang w:val="pt-PT"/>
              </w:rPr>
            </w:pPr>
            <w:r w:rsidRPr="00C661B7">
              <w:rPr>
                <w:rFonts w:ascii="Garamond" w:hAnsi="Garamond"/>
                <w:i/>
                <w:lang w:val="pt-PT"/>
              </w:rPr>
              <w:t>Chairman of the Board</w:t>
            </w:r>
          </w:p>
        </w:tc>
        <w:tc>
          <w:tcPr>
            <w:tcW w:w="616" w:type="dxa"/>
            <w:tcBorders>
              <w:top w:val="nil"/>
              <w:left w:val="nil"/>
              <w:right w:val="nil"/>
            </w:tcBorders>
          </w:tcPr>
          <w:p w14:paraId="6A4A0016" w14:textId="77777777" w:rsidR="00CA1A47" w:rsidRPr="002F4FA0" w:rsidRDefault="00CA1A47" w:rsidP="009654A5">
            <w:pPr>
              <w:jc w:val="both"/>
              <w:rPr>
                <w:rFonts w:ascii="Garamond" w:hAnsi="Garamond"/>
                <w:i/>
              </w:rPr>
            </w:pPr>
          </w:p>
        </w:tc>
        <w:tc>
          <w:tcPr>
            <w:tcW w:w="3958" w:type="dxa"/>
            <w:tcBorders>
              <w:left w:val="nil"/>
              <w:right w:val="nil"/>
            </w:tcBorders>
          </w:tcPr>
          <w:p w14:paraId="33F242D4" w14:textId="77777777" w:rsidR="00CA1A47" w:rsidRPr="002F4FA0" w:rsidRDefault="00CA1A47" w:rsidP="009654A5">
            <w:pPr>
              <w:pStyle w:val="Heading1"/>
              <w:jc w:val="center"/>
              <w:rPr>
                <w:rFonts w:ascii="Garamond" w:hAnsi="Garamond"/>
                <w:sz w:val="24"/>
                <w:u w:val="none"/>
              </w:rPr>
            </w:pPr>
          </w:p>
        </w:tc>
      </w:tr>
    </w:tbl>
    <w:p w14:paraId="7C3F95CC" w14:textId="77777777" w:rsidR="00CA1A47" w:rsidRPr="00A01D42" w:rsidRDefault="00CA1A47" w:rsidP="009C48AB">
      <w:pPr>
        <w:pStyle w:val="Heading1"/>
        <w:ind w:right="-108"/>
        <w:rPr>
          <w:rFonts w:ascii="Garamond" w:hAnsi="Garamond"/>
          <w:sz w:val="24"/>
          <w:u w:val="none"/>
        </w:rPr>
      </w:pPr>
    </w:p>
    <w:sectPr w:rsidR="00CA1A47" w:rsidRPr="00A01D42" w:rsidSect="003C6943">
      <w:footerReference w:type="default" r:id="rId11"/>
      <w:pgSz w:w="11909" w:h="16834" w:code="9"/>
      <w:pgMar w:top="1440" w:right="1800" w:bottom="1440" w:left="180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DC305" w14:textId="77777777" w:rsidR="006307E7" w:rsidRDefault="006307E7" w:rsidP="003C6943">
      <w:r>
        <w:separator/>
      </w:r>
    </w:p>
  </w:endnote>
  <w:endnote w:type="continuationSeparator" w:id="0">
    <w:p w14:paraId="73FEB3E0" w14:textId="77777777" w:rsidR="006307E7" w:rsidRDefault="006307E7" w:rsidP="003C6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EE697" w14:textId="77777777" w:rsidR="006307E7" w:rsidRDefault="006307E7" w:rsidP="003C6943">
    <w:pPr>
      <w:pStyle w:val="Footer"/>
      <w:jc w:val="right"/>
      <w:rPr>
        <w:i/>
        <w:sz w:val="20"/>
      </w:rPr>
    </w:pPr>
  </w:p>
  <w:p w14:paraId="0D00ECC0" w14:textId="77777777" w:rsidR="006307E7" w:rsidRDefault="006307E7" w:rsidP="003C6943">
    <w:pPr>
      <w:pStyle w:val="Footer"/>
      <w:jc w:val="right"/>
      <w:rPr>
        <w:i/>
        <w:sz w:val="20"/>
      </w:rPr>
    </w:pPr>
  </w:p>
  <w:p w14:paraId="77873692" w14:textId="77777777" w:rsidR="006307E7" w:rsidRDefault="006307E7" w:rsidP="003C6943">
    <w:pPr>
      <w:pStyle w:val="Footer"/>
      <w:jc w:val="right"/>
      <w:rPr>
        <w:i/>
        <w:sz w:val="20"/>
      </w:rPr>
    </w:pPr>
    <w:r>
      <w:rPr>
        <w:i/>
        <w:sz w:val="20"/>
      </w:rPr>
      <w:t>Annual Meeting of the Stockholders of</w:t>
    </w:r>
  </w:p>
  <w:p w14:paraId="1945816B" w14:textId="77777777" w:rsidR="006307E7" w:rsidRDefault="006307E7" w:rsidP="003C6943">
    <w:pPr>
      <w:pStyle w:val="Footer"/>
      <w:jc w:val="right"/>
      <w:rPr>
        <w:i/>
        <w:sz w:val="20"/>
      </w:rPr>
    </w:pPr>
    <w:r>
      <w:rPr>
        <w:i/>
        <w:sz w:val="20"/>
      </w:rPr>
      <w:t>Pilipinas Shell Petroleum Corporation</w:t>
    </w:r>
  </w:p>
  <w:p w14:paraId="1A829B73" w14:textId="6BF0D3A6" w:rsidR="006307E7" w:rsidRPr="00503B2F" w:rsidRDefault="006307E7" w:rsidP="003C6943">
    <w:pPr>
      <w:pStyle w:val="Footer"/>
      <w:jc w:val="right"/>
      <w:rPr>
        <w:i/>
        <w:sz w:val="20"/>
      </w:rPr>
    </w:pPr>
    <w:r>
      <w:rPr>
        <w:i/>
        <w:sz w:val="20"/>
      </w:rPr>
      <w:t>11 May 2021</w:t>
    </w:r>
  </w:p>
  <w:p w14:paraId="1F923963" w14:textId="77777777" w:rsidR="006307E7" w:rsidRDefault="00926213" w:rsidP="003C6943">
    <w:pPr>
      <w:pStyle w:val="Footer"/>
      <w:jc w:val="right"/>
    </w:pPr>
    <w:sdt>
      <w:sdtPr>
        <w:rPr>
          <w:i/>
          <w:sz w:val="20"/>
        </w:rPr>
        <w:id w:val="122259717"/>
        <w:docPartObj>
          <w:docPartGallery w:val="Page Numbers (Bottom of Page)"/>
          <w:docPartUnique/>
        </w:docPartObj>
      </w:sdtPr>
      <w:sdtEndPr/>
      <w:sdtContent>
        <w:sdt>
          <w:sdtPr>
            <w:rPr>
              <w:i/>
              <w:sz w:val="20"/>
            </w:rPr>
            <w:id w:val="565050523"/>
            <w:docPartObj>
              <w:docPartGallery w:val="Page Numbers (Top of Page)"/>
              <w:docPartUnique/>
            </w:docPartObj>
          </w:sdtPr>
          <w:sdtEndPr/>
          <w:sdtContent>
            <w:r w:rsidR="006307E7" w:rsidRPr="00503B2F">
              <w:rPr>
                <w:i/>
                <w:sz w:val="20"/>
              </w:rPr>
              <w:t xml:space="preserve">Page </w:t>
            </w:r>
            <w:r w:rsidR="006307E7" w:rsidRPr="00503B2F">
              <w:rPr>
                <w:b/>
                <w:i/>
                <w:sz w:val="20"/>
              </w:rPr>
              <w:fldChar w:fldCharType="begin"/>
            </w:r>
            <w:r w:rsidR="006307E7" w:rsidRPr="00503B2F">
              <w:rPr>
                <w:b/>
                <w:i/>
                <w:sz w:val="20"/>
              </w:rPr>
              <w:instrText xml:space="preserve"> PAGE </w:instrText>
            </w:r>
            <w:r w:rsidR="006307E7" w:rsidRPr="00503B2F">
              <w:rPr>
                <w:b/>
                <w:i/>
                <w:sz w:val="20"/>
              </w:rPr>
              <w:fldChar w:fldCharType="separate"/>
            </w:r>
            <w:r w:rsidR="006307E7">
              <w:rPr>
                <w:b/>
                <w:i/>
                <w:noProof/>
                <w:sz w:val="20"/>
              </w:rPr>
              <w:t>18</w:t>
            </w:r>
            <w:r w:rsidR="006307E7" w:rsidRPr="00503B2F">
              <w:rPr>
                <w:b/>
                <w:i/>
                <w:sz w:val="20"/>
              </w:rPr>
              <w:fldChar w:fldCharType="end"/>
            </w:r>
            <w:r w:rsidR="006307E7" w:rsidRPr="00503B2F">
              <w:rPr>
                <w:i/>
                <w:sz w:val="20"/>
              </w:rPr>
              <w:t xml:space="preserve"> of </w:t>
            </w:r>
            <w:r w:rsidR="006307E7" w:rsidRPr="00503B2F">
              <w:rPr>
                <w:b/>
                <w:i/>
                <w:sz w:val="20"/>
              </w:rPr>
              <w:fldChar w:fldCharType="begin"/>
            </w:r>
            <w:r w:rsidR="006307E7" w:rsidRPr="00503B2F">
              <w:rPr>
                <w:b/>
                <w:i/>
                <w:sz w:val="20"/>
              </w:rPr>
              <w:instrText xml:space="preserve"> NUMPAGES  </w:instrText>
            </w:r>
            <w:r w:rsidR="006307E7" w:rsidRPr="00503B2F">
              <w:rPr>
                <w:b/>
                <w:i/>
                <w:sz w:val="20"/>
              </w:rPr>
              <w:fldChar w:fldCharType="separate"/>
            </w:r>
            <w:r w:rsidR="006307E7">
              <w:rPr>
                <w:b/>
                <w:i/>
                <w:noProof/>
                <w:sz w:val="20"/>
              </w:rPr>
              <w:t>18</w:t>
            </w:r>
            <w:r w:rsidR="006307E7" w:rsidRPr="00503B2F">
              <w:rPr>
                <w:b/>
                <w:i/>
                <w:sz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F286E" w14:textId="77777777" w:rsidR="006307E7" w:rsidRDefault="006307E7" w:rsidP="003C6943">
      <w:r>
        <w:separator/>
      </w:r>
    </w:p>
  </w:footnote>
  <w:footnote w:type="continuationSeparator" w:id="0">
    <w:p w14:paraId="00CFB3F1" w14:textId="77777777" w:rsidR="006307E7" w:rsidRDefault="006307E7" w:rsidP="003C69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62FF"/>
    <w:multiLevelType w:val="hybridMultilevel"/>
    <w:tmpl w:val="E8C6B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F745D"/>
    <w:multiLevelType w:val="hybridMultilevel"/>
    <w:tmpl w:val="21D2D4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16E1F"/>
    <w:multiLevelType w:val="hybridMultilevel"/>
    <w:tmpl w:val="862002B6"/>
    <w:lvl w:ilvl="0" w:tplc="B002CB0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593074C"/>
    <w:multiLevelType w:val="hybridMultilevel"/>
    <w:tmpl w:val="1D76B71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5DA3896"/>
    <w:multiLevelType w:val="hybridMultilevel"/>
    <w:tmpl w:val="33B4FB36"/>
    <w:lvl w:ilvl="0" w:tplc="B2A855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8A95E66"/>
    <w:multiLevelType w:val="hybridMultilevel"/>
    <w:tmpl w:val="A8601BBE"/>
    <w:lvl w:ilvl="0" w:tplc="04090015">
      <w:start w:val="1"/>
      <w:numFmt w:val="upperLetter"/>
      <w:lvlText w:val="%1."/>
      <w:lvlJc w:val="left"/>
      <w:pPr>
        <w:tabs>
          <w:tab w:val="num" w:pos="720"/>
        </w:tabs>
        <w:ind w:left="720" w:hanging="360"/>
      </w:pPr>
      <w:rPr>
        <w:rFonts w:hint="default"/>
      </w:rPr>
    </w:lvl>
    <w:lvl w:ilvl="1" w:tplc="9AE23A06">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4D516F"/>
    <w:multiLevelType w:val="hybridMultilevel"/>
    <w:tmpl w:val="CBFE6C6C"/>
    <w:lvl w:ilvl="0" w:tplc="B6C431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0C7E7B"/>
    <w:multiLevelType w:val="hybridMultilevel"/>
    <w:tmpl w:val="EF1819B0"/>
    <w:lvl w:ilvl="0" w:tplc="8A821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BF2991"/>
    <w:multiLevelType w:val="hybridMultilevel"/>
    <w:tmpl w:val="CFC691A4"/>
    <w:lvl w:ilvl="0" w:tplc="8A8210B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A079A5"/>
    <w:multiLevelType w:val="hybridMultilevel"/>
    <w:tmpl w:val="0052B88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21E16241"/>
    <w:multiLevelType w:val="hybridMultilevel"/>
    <w:tmpl w:val="D8002D5C"/>
    <w:lvl w:ilvl="0" w:tplc="6B005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E77CA6"/>
    <w:multiLevelType w:val="hybridMultilevel"/>
    <w:tmpl w:val="D0106D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2155B"/>
    <w:multiLevelType w:val="hybridMultilevel"/>
    <w:tmpl w:val="855452B8"/>
    <w:lvl w:ilvl="0" w:tplc="AC02438A">
      <w:start w:val="1"/>
      <w:numFmt w:val="lowerRoman"/>
      <w:lvlText w:val="(%1)"/>
      <w:lvlJc w:val="left"/>
      <w:pPr>
        <w:ind w:left="2520" w:hanging="72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3" w15:restartNumberingAfterBreak="0">
    <w:nsid w:val="2833727D"/>
    <w:multiLevelType w:val="hybridMultilevel"/>
    <w:tmpl w:val="53C6533A"/>
    <w:lvl w:ilvl="0" w:tplc="6BBA4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A10ABC"/>
    <w:multiLevelType w:val="hybridMultilevel"/>
    <w:tmpl w:val="861A08DC"/>
    <w:lvl w:ilvl="0" w:tplc="60CE3D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E5E5F"/>
    <w:multiLevelType w:val="hybridMultilevel"/>
    <w:tmpl w:val="23C6EA44"/>
    <w:lvl w:ilvl="0" w:tplc="E67488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1E83F4D"/>
    <w:multiLevelType w:val="hybridMultilevel"/>
    <w:tmpl w:val="4B8474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2594C57"/>
    <w:multiLevelType w:val="hybridMultilevel"/>
    <w:tmpl w:val="78864FEE"/>
    <w:lvl w:ilvl="0" w:tplc="C192B7D8">
      <w:start w:val="1"/>
      <w:numFmt w:val="lowerRoman"/>
      <w:lvlText w:val="(%1)"/>
      <w:lvlJc w:val="left"/>
      <w:pPr>
        <w:ind w:left="2520" w:hanging="72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8" w15:restartNumberingAfterBreak="0">
    <w:nsid w:val="35052CEE"/>
    <w:multiLevelType w:val="hybridMultilevel"/>
    <w:tmpl w:val="228CB84A"/>
    <w:lvl w:ilvl="0" w:tplc="D39C7F20">
      <w:start w:val="1"/>
      <w:numFmt w:val="upperLetter"/>
      <w:lvlText w:val="%1."/>
      <w:lvlJc w:val="left"/>
      <w:pPr>
        <w:tabs>
          <w:tab w:val="num" w:pos="432"/>
        </w:tabs>
        <w:ind w:left="432" w:hanging="360"/>
      </w:pPr>
      <w:rPr>
        <w:rFonts w:hint="default"/>
      </w:rPr>
    </w:lvl>
    <w:lvl w:ilvl="1" w:tplc="85209D8A">
      <w:start w:val="1"/>
      <w:numFmt w:val="decimal"/>
      <w:lvlText w:val="%2."/>
      <w:lvlJc w:val="left"/>
      <w:pPr>
        <w:tabs>
          <w:tab w:val="num" w:pos="1152"/>
        </w:tabs>
        <w:ind w:left="1152" w:hanging="360"/>
      </w:pPr>
      <w:rPr>
        <w:rFonts w:hint="default"/>
      </w:rPr>
    </w:lvl>
    <w:lvl w:ilvl="2" w:tplc="0409001B">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9" w15:restartNumberingAfterBreak="0">
    <w:nsid w:val="351F2E39"/>
    <w:multiLevelType w:val="hybridMultilevel"/>
    <w:tmpl w:val="04E8A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223E3F"/>
    <w:multiLevelType w:val="hybridMultilevel"/>
    <w:tmpl w:val="861A08DC"/>
    <w:lvl w:ilvl="0" w:tplc="60CE3D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406866"/>
    <w:multiLevelType w:val="hybridMultilevel"/>
    <w:tmpl w:val="6A1E9AEA"/>
    <w:lvl w:ilvl="0" w:tplc="4618924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EB649B5"/>
    <w:multiLevelType w:val="hybridMultilevel"/>
    <w:tmpl w:val="0D700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805966"/>
    <w:multiLevelType w:val="hybridMultilevel"/>
    <w:tmpl w:val="BA0C0EE4"/>
    <w:lvl w:ilvl="0" w:tplc="A4D63C50">
      <w:start w:val="1"/>
      <w:numFmt w:val="decimal"/>
      <w:lvlText w:val="%1."/>
      <w:lvlJc w:val="left"/>
      <w:pPr>
        <w:ind w:left="1800" w:hanging="360"/>
      </w:pPr>
      <w:rPr>
        <w:rFonts w:ascii="Garamond" w:eastAsia="Times New Roman" w:hAnsi="Garamond"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4A00E1D"/>
    <w:multiLevelType w:val="hybridMultilevel"/>
    <w:tmpl w:val="392E12A4"/>
    <w:lvl w:ilvl="0" w:tplc="71C620A8">
      <w:start w:val="1"/>
      <w:numFmt w:val="lowerLetter"/>
      <w:lvlText w:val="(%1)"/>
      <w:lvlJc w:val="left"/>
      <w:pPr>
        <w:tabs>
          <w:tab w:val="num" w:pos="720"/>
        </w:tabs>
        <w:ind w:left="720" w:hanging="360"/>
      </w:pPr>
    </w:lvl>
    <w:lvl w:ilvl="1" w:tplc="4CF84D18" w:tentative="1">
      <w:start w:val="1"/>
      <w:numFmt w:val="lowerLetter"/>
      <w:lvlText w:val="(%2)"/>
      <w:lvlJc w:val="left"/>
      <w:pPr>
        <w:tabs>
          <w:tab w:val="num" w:pos="1440"/>
        </w:tabs>
        <w:ind w:left="1440" w:hanging="360"/>
      </w:pPr>
    </w:lvl>
    <w:lvl w:ilvl="2" w:tplc="20E8B192" w:tentative="1">
      <w:start w:val="1"/>
      <w:numFmt w:val="lowerLetter"/>
      <w:lvlText w:val="(%3)"/>
      <w:lvlJc w:val="left"/>
      <w:pPr>
        <w:tabs>
          <w:tab w:val="num" w:pos="2160"/>
        </w:tabs>
        <w:ind w:left="2160" w:hanging="360"/>
      </w:pPr>
    </w:lvl>
    <w:lvl w:ilvl="3" w:tplc="B5F62C2A" w:tentative="1">
      <w:start w:val="1"/>
      <w:numFmt w:val="lowerLetter"/>
      <w:lvlText w:val="(%4)"/>
      <w:lvlJc w:val="left"/>
      <w:pPr>
        <w:tabs>
          <w:tab w:val="num" w:pos="2880"/>
        </w:tabs>
        <w:ind w:left="2880" w:hanging="360"/>
      </w:pPr>
    </w:lvl>
    <w:lvl w:ilvl="4" w:tplc="A6DE2928" w:tentative="1">
      <w:start w:val="1"/>
      <w:numFmt w:val="lowerLetter"/>
      <w:lvlText w:val="(%5)"/>
      <w:lvlJc w:val="left"/>
      <w:pPr>
        <w:tabs>
          <w:tab w:val="num" w:pos="3600"/>
        </w:tabs>
        <w:ind w:left="3600" w:hanging="360"/>
      </w:pPr>
    </w:lvl>
    <w:lvl w:ilvl="5" w:tplc="2B5AA2E2" w:tentative="1">
      <w:start w:val="1"/>
      <w:numFmt w:val="lowerLetter"/>
      <w:lvlText w:val="(%6)"/>
      <w:lvlJc w:val="left"/>
      <w:pPr>
        <w:tabs>
          <w:tab w:val="num" w:pos="4320"/>
        </w:tabs>
        <w:ind w:left="4320" w:hanging="360"/>
      </w:pPr>
    </w:lvl>
    <w:lvl w:ilvl="6" w:tplc="397CDB5A" w:tentative="1">
      <w:start w:val="1"/>
      <w:numFmt w:val="lowerLetter"/>
      <w:lvlText w:val="(%7)"/>
      <w:lvlJc w:val="left"/>
      <w:pPr>
        <w:tabs>
          <w:tab w:val="num" w:pos="5040"/>
        </w:tabs>
        <w:ind w:left="5040" w:hanging="360"/>
      </w:pPr>
    </w:lvl>
    <w:lvl w:ilvl="7" w:tplc="AAEA5DCA" w:tentative="1">
      <w:start w:val="1"/>
      <w:numFmt w:val="lowerLetter"/>
      <w:lvlText w:val="(%8)"/>
      <w:lvlJc w:val="left"/>
      <w:pPr>
        <w:tabs>
          <w:tab w:val="num" w:pos="5760"/>
        </w:tabs>
        <w:ind w:left="5760" w:hanging="360"/>
      </w:pPr>
    </w:lvl>
    <w:lvl w:ilvl="8" w:tplc="7982FB3A" w:tentative="1">
      <w:start w:val="1"/>
      <w:numFmt w:val="lowerLetter"/>
      <w:lvlText w:val="(%9)"/>
      <w:lvlJc w:val="left"/>
      <w:pPr>
        <w:tabs>
          <w:tab w:val="num" w:pos="6480"/>
        </w:tabs>
        <w:ind w:left="6480" w:hanging="360"/>
      </w:pPr>
    </w:lvl>
  </w:abstractNum>
  <w:abstractNum w:abstractNumId="25" w15:restartNumberingAfterBreak="0">
    <w:nsid w:val="6A074E3A"/>
    <w:multiLevelType w:val="hybridMultilevel"/>
    <w:tmpl w:val="8116977A"/>
    <w:lvl w:ilvl="0" w:tplc="B002CB0E">
      <w:start w:val="1"/>
      <w:numFmt w:val="decimal"/>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6F461802"/>
    <w:multiLevelType w:val="hybridMultilevel"/>
    <w:tmpl w:val="546C48AC"/>
    <w:lvl w:ilvl="0" w:tplc="B002CB0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78CA2C08"/>
    <w:multiLevelType w:val="hybridMultilevel"/>
    <w:tmpl w:val="8B9667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2936CD"/>
    <w:multiLevelType w:val="hybridMultilevel"/>
    <w:tmpl w:val="C3F4EC9C"/>
    <w:lvl w:ilvl="0" w:tplc="8A821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BB64869"/>
    <w:multiLevelType w:val="hybridMultilevel"/>
    <w:tmpl w:val="F66C1A30"/>
    <w:lvl w:ilvl="0" w:tplc="27847364">
      <w:start w:val="1"/>
      <w:numFmt w:val="lowerLetter"/>
      <w:lvlText w:val="%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8"/>
  </w:num>
  <w:num w:numId="2">
    <w:abstractNumId w:val="5"/>
  </w:num>
  <w:num w:numId="3">
    <w:abstractNumId w:val="1"/>
  </w:num>
  <w:num w:numId="4">
    <w:abstractNumId w:val="16"/>
  </w:num>
  <w:num w:numId="5">
    <w:abstractNumId w:val="3"/>
  </w:num>
  <w:num w:numId="6">
    <w:abstractNumId w:val="15"/>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9"/>
  </w:num>
  <w:num w:numId="11">
    <w:abstractNumId w:val="14"/>
  </w:num>
  <w:num w:numId="12">
    <w:abstractNumId w:val="20"/>
  </w:num>
  <w:num w:numId="13">
    <w:abstractNumId w:val="29"/>
  </w:num>
  <w:num w:numId="14">
    <w:abstractNumId w:val="4"/>
  </w:num>
  <w:num w:numId="15">
    <w:abstractNumId w:val="13"/>
  </w:num>
  <w:num w:numId="16">
    <w:abstractNumId w:val="10"/>
  </w:num>
  <w:num w:numId="17">
    <w:abstractNumId w:val="0"/>
  </w:num>
  <w:num w:numId="18">
    <w:abstractNumId w:val="7"/>
  </w:num>
  <w:num w:numId="19">
    <w:abstractNumId w:val="8"/>
  </w:num>
  <w:num w:numId="20">
    <w:abstractNumId w:val="28"/>
  </w:num>
  <w:num w:numId="21">
    <w:abstractNumId w:val="23"/>
  </w:num>
  <w:num w:numId="22">
    <w:abstractNumId w:val="27"/>
  </w:num>
  <w:num w:numId="23">
    <w:abstractNumId w:val="6"/>
  </w:num>
  <w:num w:numId="24">
    <w:abstractNumId w:val="9"/>
  </w:num>
  <w:num w:numId="25">
    <w:abstractNumId w:val="21"/>
  </w:num>
  <w:num w:numId="26">
    <w:abstractNumId w:val="22"/>
  </w:num>
  <w:num w:numId="27">
    <w:abstractNumId w:val="24"/>
  </w:num>
  <w:num w:numId="28">
    <w:abstractNumId w:val="26"/>
  </w:num>
  <w:num w:numId="29">
    <w:abstractNumId w:val="2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8D5"/>
    <w:rsid w:val="000006C6"/>
    <w:rsid w:val="000007DD"/>
    <w:rsid w:val="00000984"/>
    <w:rsid w:val="000049CA"/>
    <w:rsid w:val="0000553B"/>
    <w:rsid w:val="000055F9"/>
    <w:rsid w:val="00005A8C"/>
    <w:rsid w:val="000061E4"/>
    <w:rsid w:val="00007D27"/>
    <w:rsid w:val="00010490"/>
    <w:rsid w:val="00012270"/>
    <w:rsid w:val="00012718"/>
    <w:rsid w:val="00012E63"/>
    <w:rsid w:val="000130FF"/>
    <w:rsid w:val="000131B7"/>
    <w:rsid w:val="000152B1"/>
    <w:rsid w:val="00017685"/>
    <w:rsid w:val="000179DD"/>
    <w:rsid w:val="00024EF7"/>
    <w:rsid w:val="00026825"/>
    <w:rsid w:val="0002767F"/>
    <w:rsid w:val="00027ED7"/>
    <w:rsid w:val="000304E3"/>
    <w:rsid w:val="00032949"/>
    <w:rsid w:val="000334E1"/>
    <w:rsid w:val="00033DCA"/>
    <w:rsid w:val="00043B9D"/>
    <w:rsid w:val="00043C1D"/>
    <w:rsid w:val="00043C8F"/>
    <w:rsid w:val="00051160"/>
    <w:rsid w:val="000524E4"/>
    <w:rsid w:val="00052F50"/>
    <w:rsid w:val="000535E1"/>
    <w:rsid w:val="00055E2E"/>
    <w:rsid w:val="00060FE6"/>
    <w:rsid w:val="00061318"/>
    <w:rsid w:val="00061BAB"/>
    <w:rsid w:val="00062FCE"/>
    <w:rsid w:val="00064553"/>
    <w:rsid w:val="000652BB"/>
    <w:rsid w:val="00066C97"/>
    <w:rsid w:val="00067AC6"/>
    <w:rsid w:val="00072FC5"/>
    <w:rsid w:val="00075265"/>
    <w:rsid w:val="0007783A"/>
    <w:rsid w:val="00080683"/>
    <w:rsid w:val="00083052"/>
    <w:rsid w:val="00086194"/>
    <w:rsid w:val="00086903"/>
    <w:rsid w:val="00090792"/>
    <w:rsid w:val="00090C44"/>
    <w:rsid w:val="0009294B"/>
    <w:rsid w:val="00092FA3"/>
    <w:rsid w:val="00093AB2"/>
    <w:rsid w:val="00093B82"/>
    <w:rsid w:val="00095408"/>
    <w:rsid w:val="000A441C"/>
    <w:rsid w:val="000A75DA"/>
    <w:rsid w:val="000B17B0"/>
    <w:rsid w:val="000B18D0"/>
    <w:rsid w:val="000B31BB"/>
    <w:rsid w:val="000B39D8"/>
    <w:rsid w:val="000C0836"/>
    <w:rsid w:val="000C1AF7"/>
    <w:rsid w:val="000C281C"/>
    <w:rsid w:val="000C2BDA"/>
    <w:rsid w:val="000C57DE"/>
    <w:rsid w:val="000C7F40"/>
    <w:rsid w:val="000D03B0"/>
    <w:rsid w:val="000D1E8F"/>
    <w:rsid w:val="000D2CF9"/>
    <w:rsid w:val="000E00F2"/>
    <w:rsid w:val="000E091C"/>
    <w:rsid w:val="000E15CF"/>
    <w:rsid w:val="000E2469"/>
    <w:rsid w:val="000E34E7"/>
    <w:rsid w:val="000E4444"/>
    <w:rsid w:val="000E6A0F"/>
    <w:rsid w:val="000E724D"/>
    <w:rsid w:val="000F09A0"/>
    <w:rsid w:val="000F1A94"/>
    <w:rsid w:val="000F4796"/>
    <w:rsid w:val="00102204"/>
    <w:rsid w:val="00103592"/>
    <w:rsid w:val="00103D88"/>
    <w:rsid w:val="00104134"/>
    <w:rsid w:val="00104AFF"/>
    <w:rsid w:val="001072E3"/>
    <w:rsid w:val="001075FD"/>
    <w:rsid w:val="0011058D"/>
    <w:rsid w:val="00112371"/>
    <w:rsid w:val="00113BD7"/>
    <w:rsid w:val="00114420"/>
    <w:rsid w:val="001156B7"/>
    <w:rsid w:val="00115BE6"/>
    <w:rsid w:val="00115ECB"/>
    <w:rsid w:val="00117807"/>
    <w:rsid w:val="00125220"/>
    <w:rsid w:val="001276CC"/>
    <w:rsid w:val="00130FD6"/>
    <w:rsid w:val="00131977"/>
    <w:rsid w:val="001323A2"/>
    <w:rsid w:val="00132E05"/>
    <w:rsid w:val="0013398B"/>
    <w:rsid w:val="001365CC"/>
    <w:rsid w:val="001376AD"/>
    <w:rsid w:val="00140AEE"/>
    <w:rsid w:val="001421B8"/>
    <w:rsid w:val="0014399E"/>
    <w:rsid w:val="00143A38"/>
    <w:rsid w:val="001445F7"/>
    <w:rsid w:val="0014492B"/>
    <w:rsid w:val="00151046"/>
    <w:rsid w:val="001510C3"/>
    <w:rsid w:val="00152279"/>
    <w:rsid w:val="00152300"/>
    <w:rsid w:val="001543F2"/>
    <w:rsid w:val="00161B4C"/>
    <w:rsid w:val="001628C6"/>
    <w:rsid w:val="00165581"/>
    <w:rsid w:val="001702BC"/>
    <w:rsid w:val="001703A3"/>
    <w:rsid w:val="00170EAE"/>
    <w:rsid w:val="00171813"/>
    <w:rsid w:val="00173C4E"/>
    <w:rsid w:val="0017593B"/>
    <w:rsid w:val="00176672"/>
    <w:rsid w:val="0017709C"/>
    <w:rsid w:val="00180C0A"/>
    <w:rsid w:val="00181FF2"/>
    <w:rsid w:val="00182D19"/>
    <w:rsid w:val="00183C68"/>
    <w:rsid w:val="001848F1"/>
    <w:rsid w:val="00186FE9"/>
    <w:rsid w:val="0018706C"/>
    <w:rsid w:val="0018727E"/>
    <w:rsid w:val="00192152"/>
    <w:rsid w:val="00193E7F"/>
    <w:rsid w:val="00194CF1"/>
    <w:rsid w:val="001972FE"/>
    <w:rsid w:val="00197816"/>
    <w:rsid w:val="001B18F9"/>
    <w:rsid w:val="001B42B5"/>
    <w:rsid w:val="001B5D67"/>
    <w:rsid w:val="001B5DBB"/>
    <w:rsid w:val="001C020A"/>
    <w:rsid w:val="001C1836"/>
    <w:rsid w:val="001C2BC7"/>
    <w:rsid w:val="001C33A4"/>
    <w:rsid w:val="001C4ABC"/>
    <w:rsid w:val="001C52A9"/>
    <w:rsid w:val="001C6029"/>
    <w:rsid w:val="001C6052"/>
    <w:rsid w:val="001C6247"/>
    <w:rsid w:val="001D1CD0"/>
    <w:rsid w:val="001D3C1F"/>
    <w:rsid w:val="001D4DB8"/>
    <w:rsid w:val="001D4E70"/>
    <w:rsid w:val="001D7738"/>
    <w:rsid w:val="001D7F70"/>
    <w:rsid w:val="001E4524"/>
    <w:rsid w:val="001E59D7"/>
    <w:rsid w:val="001F1F29"/>
    <w:rsid w:val="001F2174"/>
    <w:rsid w:val="001F3111"/>
    <w:rsid w:val="001F337D"/>
    <w:rsid w:val="001F5CA3"/>
    <w:rsid w:val="001F5E85"/>
    <w:rsid w:val="001F69D2"/>
    <w:rsid w:val="001F71FE"/>
    <w:rsid w:val="00201F2F"/>
    <w:rsid w:val="00204DC8"/>
    <w:rsid w:val="002076F8"/>
    <w:rsid w:val="002115A9"/>
    <w:rsid w:val="00215B9C"/>
    <w:rsid w:val="0022035B"/>
    <w:rsid w:val="0022042D"/>
    <w:rsid w:val="00221856"/>
    <w:rsid w:val="002218D3"/>
    <w:rsid w:val="00221CB7"/>
    <w:rsid w:val="00224677"/>
    <w:rsid w:val="00226632"/>
    <w:rsid w:val="00230278"/>
    <w:rsid w:val="002306B8"/>
    <w:rsid w:val="0023129A"/>
    <w:rsid w:val="00231FF0"/>
    <w:rsid w:val="002333EB"/>
    <w:rsid w:val="0023369C"/>
    <w:rsid w:val="002342A5"/>
    <w:rsid w:val="00245987"/>
    <w:rsid w:val="0024797E"/>
    <w:rsid w:val="00250BC6"/>
    <w:rsid w:val="0025419A"/>
    <w:rsid w:val="002553EB"/>
    <w:rsid w:val="002624D5"/>
    <w:rsid w:val="002628B5"/>
    <w:rsid w:val="002737CD"/>
    <w:rsid w:val="00274DA4"/>
    <w:rsid w:val="0027559E"/>
    <w:rsid w:val="0027697A"/>
    <w:rsid w:val="00276EF2"/>
    <w:rsid w:val="00280DF7"/>
    <w:rsid w:val="00281161"/>
    <w:rsid w:val="00282746"/>
    <w:rsid w:val="002834CD"/>
    <w:rsid w:val="00286021"/>
    <w:rsid w:val="002871EF"/>
    <w:rsid w:val="002900EA"/>
    <w:rsid w:val="002930B1"/>
    <w:rsid w:val="0029569E"/>
    <w:rsid w:val="00297586"/>
    <w:rsid w:val="002A02CC"/>
    <w:rsid w:val="002A17EC"/>
    <w:rsid w:val="002A387D"/>
    <w:rsid w:val="002A5594"/>
    <w:rsid w:val="002A638A"/>
    <w:rsid w:val="002A6D9A"/>
    <w:rsid w:val="002B1108"/>
    <w:rsid w:val="002B145A"/>
    <w:rsid w:val="002B2260"/>
    <w:rsid w:val="002B3055"/>
    <w:rsid w:val="002B30A0"/>
    <w:rsid w:val="002B3622"/>
    <w:rsid w:val="002B3A80"/>
    <w:rsid w:val="002B5664"/>
    <w:rsid w:val="002B74A3"/>
    <w:rsid w:val="002C130F"/>
    <w:rsid w:val="002C54B7"/>
    <w:rsid w:val="002C5DDB"/>
    <w:rsid w:val="002C5E04"/>
    <w:rsid w:val="002C6D92"/>
    <w:rsid w:val="002C6E16"/>
    <w:rsid w:val="002D27EE"/>
    <w:rsid w:val="002D2924"/>
    <w:rsid w:val="002D53C8"/>
    <w:rsid w:val="002E25AD"/>
    <w:rsid w:val="002E26BF"/>
    <w:rsid w:val="002E3B35"/>
    <w:rsid w:val="002E65C9"/>
    <w:rsid w:val="002E723D"/>
    <w:rsid w:val="002E7568"/>
    <w:rsid w:val="002E7985"/>
    <w:rsid w:val="002F1077"/>
    <w:rsid w:val="002F3DB3"/>
    <w:rsid w:val="002F3E3D"/>
    <w:rsid w:val="002F4FA0"/>
    <w:rsid w:val="002F56B0"/>
    <w:rsid w:val="003003E0"/>
    <w:rsid w:val="00300698"/>
    <w:rsid w:val="00301627"/>
    <w:rsid w:val="00302ABF"/>
    <w:rsid w:val="00304BC5"/>
    <w:rsid w:val="00307F8D"/>
    <w:rsid w:val="003106DB"/>
    <w:rsid w:val="00310ED3"/>
    <w:rsid w:val="003117A4"/>
    <w:rsid w:val="0031203F"/>
    <w:rsid w:val="0031231B"/>
    <w:rsid w:val="0031404B"/>
    <w:rsid w:val="00314B7F"/>
    <w:rsid w:val="00314FC7"/>
    <w:rsid w:val="003161FC"/>
    <w:rsid w:val="00317175"/>
    <w:rsid w:val="00324C48"/>
    <w:rsid w:val="00326289"/>
    <w:rsid w:val="00326931"/>
    <w:rsid w:val="00327242"/>
    <w:rsid w:val="00331BC7"/>
    <w:rsid w:val="003333CA"/>
    <w:rsid w:val="0033449D"/>
    <w:rsid w:val="00336529"/>
    <w:rsid w:val="003374B0"/>
    <w:rsid w:val="00342AD4"/>
    <w:rsid w:val="00343946"/>
    <w:rsid w:val="003445D2"/>
    <w:rsid w:val="003455E3"/>
    <w:rsid w:val="00351E19"/>
    <w:rsid w:val="00352071"/>
    <w:rsid w:val="00352DC3"/>
    <w:rsid w:val="003566E1"/>
    <w:rsid w:val="00357126"/>
    <w:rsid w:val="0035783F"/>
    <w:rsid w:val="00362E74"/>
    <w:rsid w:val="00362ECF"/>
    <w:rsid w:val="00364DE5"/>
    <w:rsid w:val="00365681"/>
    <w:rsid w:val="00365D6E"/>
    <w:rsid w:val="00366CC9"/>
    <w:rsid w:val="00372C9F"/>
    <w:rsid w:val="003737AF"/>
    <w:rsid w:val="003740CA"/>
    <w:rsid w:val="00374936"/>
    <w:rsid w:val="003760EA"/>
    <w:rsid w:val="00377598"/>
    <w:rsid w:val="00380240"/>
    <w:rsid w:val="0038064A"/>
    <w:rsid w:val="00383C96"/>
    <w:rsid w:val="003932B1"/>
    <w:rsid w:val="00396127"/>
    <w:rsid w:val="0039691C"/>
    <w:rsid w:val="00397E38"/>
    <w:rsid w:val="003A01FB"/>
    <w:rsid w:val="003A2B10"/>
    <w:rsid w:val="003A3512"/>
    <w:rsid w:val="003A3CE1"/>
    <w:rsid w:val="003A7152"/>
    <w:rsid w:val="003B25B7"/>
    <w:rsid w:val="003B2D27"/>
    <w:rsid w:val="003C03EE"/>
    <w:rsid w:val="003C1EB4"/>
    <w:rsid w:val="003C29FA"/>
    <w:rsid w:val="003C4B58"/>
    <w:rsid w:val="003C6943"/>
    <w:rsid w:val="003D1E27"/>
    <w:rsid w:val="003D39C4"/>
    <w:rsid w:val="003D5ED3"/>
    <w:rsid w:val="003D66E0"/>
    <w:rsid w:val="003D7AD8"/>
    <w:rsid w:val="003D7F29"/>
    <w:rsid w:val="003E15B2"/>
    <w:rsid w:val="003E2FDE"/>
    <w:rsid w:val="003E3510"/>
    <w:rsid w:val="003E3538"/>
    <w:rsid w:val="003E5637"/>
    <w:rsid w:val="003F01C1"/>
    <w:rsid w:val="003F0AC8"/>
    <w:rsid w:val="003F2EAF"/>
    <w:rsid w:val="003F3665"/>
    <w:rsid w:val="003F50E6"/>
    <w:rsid w:val="003F5E0E"/>
    <w:rsid w:val="00400EC3"/>
    <w:rsid w:val="004017CE"/>
    <w:rsid w:val="004079D2"/>
    <w:rsid w:val="004109F6"/>
    <w:rsid w:val="00411AF4"/>
    <w:rsid w:val="00412B33"/>
    <w:rsid w:val="00412C9E"/>
    <w:rsid w:val="00412F9D"/>
    <w:rsid w:val="00413FF2"/>
    <w:rsid w:val="00417C92"/>
    <w:rsid w:val="004207A5"/>
    <w:rsid w:val="004211D9"/>
    <w:rsid w:val="00423C60"/>
    <w:rsid w:val="0042662D"/>
    <w:rsid w:val="004309DF"/>
    <w:rsid w:val="004340AE"/>
    <w:rsid w:val="004378BA"/>
    <w:rsid w:val="00442A6C"/>
    <w:rsid w:val="00442AF4"/>
    <w:rsid w:val="0044400B"/>
    <w:rsid w:val="0044657A"/>
    <w:rsid w:val="004467AE"/>
    <w:rsid w:val="0045621A"/>
    <w:rsid w:val="0045669D"/>
    <w:rsid w:val="00456CA1"/>
    <w:rsid w:val="00456F54"/>
    <w:rsid w:val="00461030"/>
    <w:rsid w:val="00462B36"/>
    <w:rsid w:val="004632CD"/>
    <w:rsid w:val="00464FCE"/>
    <w:rsid w:val="00465188"/>
    <w:rsid w:val="00465503"/>
    <w:rsid w:val="0046607D"/>
    <w:rsid w:val="00467BD6"/>
    <w:rsid w:val="0047253E"/>
    <w:rsid w:val="00473563"/>
    <w:rsid w:val="00473B3F"/>
    <w:rsid w:val="00476B51"/>
    <w:rsid w:val="00480245"/>
    <w:rsid w:val="0048036C"/>
    <w:rsid w:val="00480CC4"/>
    <w:rsid w:val="00481A07"/>
    <w:rsid w:val="00484B6B"/>
    <w:rsid w:val="0048725C"/>
    <w:rsid w:val="00487801"/>
    <w:rsid w:val="00491BFD"/>
    <w:rsid w:val="0049226B"/>
    <w:rsid w:val="00496139"/>
    <w:rsid w:val="004965A1"/>
    <w:rsid w:val="004A070F"/>
    <w:rsid w:val="004A21F2"/>
    <w:rsid w:val="004A23A7"/>
    <w:rsid w:val="004A7387"/>
    <w:rsid w:val="004B18CD"/>
    <w:rsid w:val="004B31B5"/>
    <w:rsid w:val="004B7025"/>
    <w:rsid w:val="004B7370"/>
    <w:rsid w:val="004C1C11"/>
    <w:rsid w:val="004C234E"/>
    <w:rsid w:val="004C3894"/>
    <w:rsid w:val="004C4A53"/>
    <w:rsid w:val="004C72A4"/>
    <w:rsid w:val="004D4978"/>
    <w:rsid w:val="004D51D9"/>
    <w:rsid w:val="004D546D"/>
    <w:rsid w:val="004D7851"/>
    <w:rsid w:val="004E14B8"/>
    <w:rsid w:val="004E5399"/>
    <w:rsid w:val="004E57DE"/>
    <w:rsid w:val="004E687D"/>
    <w:rsid w:val="004F0806"/>
    <w:rsid w:val="004F0AC8"/>
    <w:rsid w:val="004F0BB3"/>
    <w:rsid w:val="004F13E7"/>
    <w:rsid w:val="004F3EE8"/>
    <w:rsid w:val="004F4118"/>
    <w:rsid w:val="00500348"/>
    <w:rsid w:val="005018C6"/>
    <w:rsid w:val="0050263D"/>
    <w:rsid w:val="005048A4"/>
    <w:rsid w:val="005071B5"/>
    <w:rsid w:val="00510404"/>
    <w:rsid w:val="00510ECA"/>
    <w:rsid w:val="00511020"/>
    <w:rsid w:val="005124A4"/>
    <w:rsid w:val="0051270E"/>
    <w:rsid w:val="00514A4A"/>
    <w:rsid w:val="00515B05"/>
    <w:rsid w:val="00515B12"/>
    <w:rsid w:val="00517F6E"/>
    <w:rsid w:val="00522193"/>
    <w:rsid w:val="0052221D"/>
    <w:rsid w:val="00525653"/>
    <w:rsid w:val="00527155"/>
    <w:rsid w:val="00531370"/>
    <w:rsid w:val="005315A8"/>
    <w:rsid w:val="005319F8"/>
    <w:rsid w:val="005323F4"/>
    <w:rsid w:val="00532FB6"/>
    <w:rsid w:val="00533B99"/>
    <w:rsid w:val="005360EA"/>
    <w:rsid w:val="00536DF6"/>
    <w:rsid w:val="00536F44"/>
    <w:rsid w:val="0053731B"/>
    <w:rsid w:val="00537D94"/>
    <w:rsid w:val="0054072F"/>
    <w:rsid w:val="00541273"/>
    <w:rsid w:val="00543AD6"/>
    <w:rsid w:val="0054435C"/>
    <w:rsid w:val="005540D9"/>
    <w:rsid w:val="00556C13"/>
    <w:rsid w:val="00557227"/>
    <w:rsid w:val="00557A2F"/>
    <w:rsid w:val="005616BE"/>
    <w:rsid w:val="005652D8"/>
    <w:rsid w:val="00566D07"/>
    <w:rsid w:val="00567455"/>
    <w:rsid w:val="005720AB"/>
    <w:rsid w:val="005768B5"/>
    <w:rsid w:val="00576A91"/>
    <w:rsid w:val="00577047"/>
    <w:rsid w:val="00586CE8"/>
    <w:rsid w:val="00590CEC"/>
    <w:rsid w:val="005948C3"/>
    <w:rsid w:val="0059605B"/>
    <w:rsid w:val="00596323"/>
    <w:rsid w:val="005965F4"/>
    <w:rsid w:val="005A1C6E"/>
    <w:rsid w:val="005A2671"/>
    <w:rsid w:val="005A40C2"/>
    <w:rsid w:val="005A452E"/>
    <w:rsid w:val="005A5739"/>
    <w:rsid w:val="005B20DB"/>
    <w:rsid w:val="005B3424"/>
    <w:rsid w:val="005B346E"/>
    <w:rsid w:val="005B4D07"/>
    <w:rsid w:val="005C031F"/>
    <w:rsid w:val="005C1D90"/>
    <w:rsid w:val="005C1FA1"/>
    <w:rsid w:val="005C2AAD"/>
    <w:rsid w:val="005C3265"/>
    <w:rsid w:val="005C36AF"/>
    <w:rsid w:val="005C3B7E"/>
    <w:rsid w:val="005D292D"/>
    <w:rsid w:val="005D45F8"/>
    <w:rsid w:val="005D5B77"/>
    <w:rsid w:val="005D5F5C"/>
    <w:rsid w:val="005E1025"/>
    <w:rsid w:val="005E12A9"/>
    <w:rsid w:val="005E56C6"/>
    <w:rsid w:val="005E7D27"/>
    <w:rsid w:val="005F343A"/>
    <w:rsid w:val="005F4D60"/>
    <w:rsid w:val="005F68AD"/>
    <w:rsid w:val="005F7174"/>
    <w:rsid w:val="00603403"/>
    <w:rsid w:val="006046CC"/>
    <w:rsid w:val="00606549"/>
    <w:rsid w:val="006116DD"/>
    <w:rsid w:val="00614B3A"/>
    <w:rsid w:val="0061503E"/>
    <w:rsid w:val="00615C8C"/>
    <w:rsid w:val="00626D6F"/>
    <w:rsid w:val="0063078F"/>
    <w:rsid w:val="006307E7"/>
    <w:rsid w:val="00631FE2"/>
    <w:rsid w:val="00632DE3"/>
    <w:rsid w:val="00636D63"/>
    <w:rsid w:val="0063772F"/>
    <w:rsid w:val="00641311"/>
    <w:rsid w:val="00643BC3"/>
    <w:rsid w:val="00644BCC"/>
    <w:rsid w:val="00650D1B"/>
    <w:rsid w:val="00651405"/>
    <w:rsid w:val="006550EC"/>
    <w:rsid w:val="00655404"/>
    <w:rsid w:val="00657350"/>
    <w:rsid w:val="00657C25"/>
    <w:rsid w:val="00660944"/>
    <w:rsid w:val="00660D9F"/>
    <w:rsid w:val="00661614"/>
    <w:rsid w:val="006653B1"/>
    <w:rsid w:val="006666E8"/>
    <w:rsid w:val="00672223"/>
    <w:rsid w:val="00672691"/>
    <w:rsid w:val="00672CFE"/>
    <w:rsid w:val="00673F6B"/>
    <w:rsid w:val="00676CD4"/>
    <w:rsid w:val="00677958"/>
    <w:rsid w:val="00685781"/>
    <w:rsid w:val="00685FD5"/>
    <w:rsid w:val="00686764"/>
    <w:rsid w:val="0069001D"/>
    <w:rsid w:val="00690A1A"/>
    <w:rsid w:val="00690CE9"/>
    <w:rsid w:val="0069157E"/>
    <w:rsid w:val="006917B7"/>
    <w:rsid w:val="006942CF"/>
    <w:rsid w:val="00694401"/>
    <w:rsid w:val="00696C15"/>
    <w:rsid w:val="006A20FA"/>
    <w:rsid w:val="006A259D"/>
    <w:rsid w:val="006A2BFE"/>
    <w:rsid w:val="006A2C05"/>
    <w:rsid w:val="006A4BE7"/>
    <w:rsid w:val="006A5005"/>
    <w:rsid w:val="006A7149"/>
    <w:rsid w:val="006A77D4"/>
    <w:rsid w:val="006B0EAA"/>
    <w:rsid w:val="006B34EF"/>
    <w:rsid w:val="006B3533"/>
    <w:rsid w:val="006B36EC"/>
    <w:rsid w:val="006B5E51"/>
    <w:rsid w:val="006C2A5F"/>
    <w:rsid w:val="006C4DFB"/>
    <w:rsid w:val="006C5852"/>
    <w:rsid w:val="006D1478"/>
    <w:rsid w:val="006D540F"/>
    <w:rsid w:val="006D61E4"/>
    <w:rsid w:val="006D6703"/>
    <w:rsid w:val="006E077E"/>
    <w:rsid w:val="006E25ED"/>
    <w:rsid w:val="006E7B42"/>
    <w:rsid w:val="006F30A7"/>
    <w:rsid w:val="006F528E"/>
    <w:rsid w:val="006F67AD"/>
    <w:rsid w:val="00701298"/>
    <w:rsid w:val="007033BF"/>
    <w:rsid w:val="00704F3A"/>
    <w:rsid w:val="00711ABC"/>
    <w:rsid w:val="00713E07"/>
    <w:rsid w:val="00713FEB"/>
    <w:rsid w:val="00714507"/>
    <w:rsid w:val="00716ABA"/>
    <w:rsid w:val="00720532"/>
    <w:rsid w:val="00721442"/>
    <w:rsid w:val="007234EE"/>
    <w:rsid w:val="00727193"/>
    <w:rsid w:val="007324A7"/>
    <w:rsid w:val="00733F65"/>
    <w:rsid w:val="0073544B"/>
    <w:rsid w:val="00736713"/>
    <w:rsid w:val="00740B46"/>
    <w:rsid w:val="007416B9"/>
    <w:rsid w:val="00741AA0"/>
    <w:rsid w:val="00743C67"/>
    <w:rsid w:val="0074645E"/>
    <w:rsid w:val="007470BD"/>
    <w:rsid w:val="007501F5"/>
    <w:rsid w:val="007508AA"/>
    <w:rsid w:val="00753FDC"/>
    <w:rsid w:val="00756F25"/>
    <w:rsid w:val="0075786E"/>
    <w:rsid w:val="007603F9"/>
    <w:rsid w:val="007624C5"/>
    <w:rsid w:val="00762D50"/>
    <w:rsid w:val="0076301A"/>
    <w:rsid w:val="00763218"/>
    <w:rsid w:val="0076341B"/>
    <w:rsid w:val="00765302"/>
    <w:rsid w:val="00766382"/>
    <w:rsid w:val="007669E0"/>
    <w:rsid w:val="0076794C"/>
    <w:rsid w:val="00770012"/>
    <w:rsid w:val="0077242C"/>
    <w:rsid w:val="00773951"/>
    <w:rsid w:val="00777D7F"/>
    <w:rsid w:val="0078011F"/>
    <w:rsid w:val="00780929"/>
    <w:rsid w:val="00781FBF"/>
    <w:rsid w:val="00782812"/>
    <w:rsid w:val="00783AEC"/>
    <w:rsid w:val="00783B39"/>
    <w:rsid w:val="0078492B"/>
    <w:rsid w:val="00785C87"/>
    <w:rsid w:val="007879E0"/>
    <w:rsid w:val="00787A8F"/>
    <w:rsid w:val="0079022D"/>
    <w:rsid w:val="007917ED"/>
    <w:rsid w:val="00792E60"/>
    <w:rsid w:val="00793C66"/>
    <w:rsid w:val="007A0A55"/>
    <w:rsid w:val="007A1B61"/>
    <w:rsid w:val="007A580E"/>
    <w:rsid w:val="007A6BAB"/>
    <w:rsid w:val="007A7DE4"/>
    <w:rsid w:val="007B153C"/>
    <w:rsid w:val="007B3A29"/>
    <w:rsid w:val="007B3F36"/>
    <w:rsid w:val="007B5343"/>
    <w:rsid w:val="007B54CB"/>
    <w:rsid w:val="007B5BDE"/>
    <w:rsid w:val="007B5C13"/>
    <w:rsid w:val="007B6C8A"/>
    <w:rsid w:val="007B75FF"/>
    <w:rsid w:val="007C0816"/>
    <w:rsid w:val="007C0E87"/>
    <w:rsid w:val="007C19C7"/>
    <w:rsid w:val="007C2160"/>
    <w:rsid w:val="007C231C"/>
    <w:rsid w:val="007C2501"/>
    <w:rsid w:val="007C2B54"/>
    <w:rsid w:val="007C343B"/>
    <w:rsid w:val="007C60CE"/>
    <w:rsid w:val="007C75B7"/>
    <w:rsid w:val="007D7451"/>
    <w:rsid w:val="007E12E1"/>
    <w:rsid w:val="007E14B5"/>
    <w:rsid w:val="007E210E"/>
    <w:rsid w:val="007E26FA"/>
    <w:rsid w:val="007E6948"/>
    <w:rsid w:val="007E735C"/>
    <w:rsid w:val="007E7ED8"/>
    <w:rsid w:val="007F1820"/>
    <w:rsid w:val="007F3476"/>
    <w:rsid w:val="007F43E3"/>
    <w:rsid w:val="007F5392"/>
    <w:rsid w:val="007F5742"/>
    <w:rsid w:val="007F5C63"/>
    <w:rsid w:val="007F5FD8"/>
    <w:rsid w:val="007F75E7"/>
    <w:rsid w:val="007F7E66"/>
    <w:rsid w:val="008045BB"/>
    <w:rsid w:val="00806DFC"/>
    <w:rsid w:val="00812F77"/>
    <w:rsid w:val="0081533C"/>
    <w:rsid w:val="00816711"/>
    <w:rsid w:val="00821253"/>
    <w:rsid w:val="008219BA"/>
    <w:rsid w:val="00821D97"/>
    <w:rsid w:val="00821DD7"/>
    <w:rsid w:val="008223A0"/>
    <w:rsid w:val="00823711"/>
    <w:rsid w:val="00824112"/>
    <w:rsid w:val="00826453"/>
    <w:rsid w:val="00827043"/>
    <w:rsid w:val="008275F5"/>
    <w:rsid w:val="00831BB6"/>
    <w:rsid w:val="00834A4A"/>
    <w:rsid w:val="00836DB1"/>
    <w:rsid w:val="00845CEE"/>
    <w:rsid w:val="0084662C"/>
    <w:rsid w:val="0084730D"/>
    <w:rsid w:val="00847F87"/>
    <w:rsid w:val="00851E54"/>
    <w:rsid w:val="00852CB3"/>
    <w:rsid w:val="00853B6C"/>
    <w:rsid w:val="00853EF3"/>
    <w:rsid w:val="008550BE"/>
    <w:rsid w:val="0086545B"/>
    <w:rsid w:val="008666B0"/>
    <w:rsid w:val="00867587"/>
    <w:rsid w:val="00867FC0"/>
    <w:rsid w:val="00874384"/>
    <w:rsid w:val="00881350"/>
    <w:rsid w:val="00881E27"/>
    <w:rsid w:val="0088261F"/>
    <w:rsid w:val="00883108"/>
    <w:rsid w:val="00884F15"/>
    <w:rsid w:val="008850A4"/>
    <w:rsid w:val="00885DCD"/>
    <w:rsid w:val="00886395"/>
    <w:rsid w:val="00886E7F"/>
    <w:rsid w:val="00891530"/>
    <w:rsid w:val="00891CEF"/>
    <w:rsid w:val="00891E57"/>
    <w:rsid w:val="00893217"/>
    <w:rsid w:val="00893CE3"/>
    <w:rsid w:val="008A02BD"/>
    <w:rsid w:val="008A40B9"/>
    <w:rsid w:val="008A6147"/>
    <w:rsid w:val="008A64E8"/>
    <w:rsid w:val="008B1AB1"/>
    <w:rsid w:val="008B27C2"/>
    <w:rsid w:val="008B29C9"/>
    <w:rsid w:val="008B4960"/>
    <w:rsid w:val="008C1AAB"/>
    <w:rsid w:val="008C1B06"/>
    <w:rsid w:val="008C25B1"/>
    <w:rsid w:val="008D0C4D"/>
    <w:rsid w:val="008D0D5F"/>
    <w:rsid w:val="008D11C8"/>
    <w:rsid w:val="008D2261"/>
    <w:rsid w:val="008D3C88"/>
    <w:rsid w:val="008E0382"/>
    <w:rsid w:val="008E05D7"/>
    <w:rsid w:val="008E1A3C"/>
    <w:rsid w:val="008E38A0"/>
    <w:rsid w:val="008E4E6E"/>
    <w:rsid w:val="008E795A"/>
    <w:rsid w:val="008F6859"/>
    <w:rsid w:val="00900B09"/>
    <w:rsid w:val="009017C1"/>
    <w:rsid w:val="00902A66"/>
    <w:rsid w:val="00903B6F"/>
    <w:rsid w:val="00915085"/>
    <w:rsid w:val="00915576"/>
    <w:rsid w:val="00917706"/>
    <w:rsid w:val="0092184B"/>
    <w:rsid w:val="00924BB1"/>
    <w:rsid w:val="00925A21"/>
    <w:rsid w:val="00925D6D"/>
    <w:rsid w:val="009260A9"/>
    <w:rsid w:val="00926213"/>
    <w:rsid w:val="00927FEF"/>
    <w:rsid w:val="00930592"/>
    <w:rsid w:val="0093195E"/>
    <w:rsid w:val="00931DC5"/>
    <w:rsid w:val="00931FD6"/>
    <w:rsid w:val="00935030"/>
    <w:rsid w:val="009352AD"/>
    <w:rsid w:val="009355FB"/>
    <w:rsid w:val="0093596B"/>
    <w:rsid w:val="00935D79"/>
    <w:rsid w:val="00936861"/>
    <w:rsid w:val="009372D3"/>
    <w:rsid w:val="0093773D"/>
    <w:rsid w:val="009400DD"/>
    <w:rsid w:val="00945AFD"/>
    <w:rsid w:val="00946174"/>
    <w:rsid w:val="00950D91"/>
    <w:rsid w:val="00952021"/>
    <w:rsid w:val="00952085"/>
    <w:rsid w:val="00952BB0"/>
    <w:rsid w:val="00955469"/>
    <w:rsid w:val="00956D21"/>
    <w:rsid w:val="00960254"/>
    <w:rsid w:val="009607D4"/>
    <w:rsid w:val="009617A2"/>
    <w:rsid w:val="009654A5"/>
    <w:rsid w:val="0096567F"/>
    <w:rsid w:val="00971D34"/>
    <w:rsid w:val="00976324"/>
    <w:rsid w:val="00980770"/>
    <w:rsid w:val="0098084D"/>
    <w:rsid w:val="00983726"/>
    <w:rsid w:val="00983CB2"/>
    <w:rsid w:val="009857E0"/>
    <w:rsid w:val="009861AE"/>
    <w:rsid w:val="009861F1"/>
    <w:rsid w:val="009876C9"/>
    <w:rsid w:val="00990706"/>
    <w:rsid w:val="0099099C"/>
    <w:rsid w:val="0099252F"/>
    <w:rsid w:val="00992F84"/>
    <w:rsid w:val="0099338E"/>
    <w:rsid w:val="00995100"/>
    <w:rsid w:val="00995C20"/>
    <w:rsid w:val="009966F8"/>
    <w:rsid w:val="009A011D"/>
    <w:rsid w:val="009A0516"/>
    <w:rsid w:val="009A0643"/>
    <w:rsid w:val="009A0CB0"/>
    <w:rsid w:val="009A352F"/>
    <w:rsid w:val="009A3BA1"/>
    <w:rsid w:val="009A4434"/>
    <w:rsid w:val="009A4CF2"/>
    <w:rsid w:val="009A693F"/>
    <w:rsid w:val="009B045A"/>
    <w:rsid w:val="009B0FDF"/>
    <w:rsid w:val="009B1D94"/>
    <w:rsid w:val="009B3910"/>
    <w:rsid w:val="009B3E4E"/>
    <w:rsid w:val="009B4C83"/>
    <w:rsid w:val="009C2570"/>
    <w:rsid w:val="009C28FC"/>
    <w:rsid w:val="009C48AB"/>
    <w:rsid w:val="009C4D1D"/>
    <w:rsid w:val="009D0434"/>
    <w:rsid w:val="009D0AAF"/>
    <w:rsid w:val="009D47E5"/>
    <w:rsid w:val="009D50DD"/>
    <w:rsid w:val="009E049B"/>
    <w:rsid w:val="009E0E90"/>
    <w:rsid w:val="009E380E"/>
    <w:rsid w:val="009E708C"/>
    <w:rsid w:val="009E7552"/>
    <w:rsid w:val="009F0403"/>
    <w:rsid w:val="009F1F84"/>
    <w:rsid w:val="009F28D5"/>
    <w:rsid w:val="009F38DA"/>
    <w:rsid w:val="009F3D48"/>
    <w:rsid w:val="009F3E58"/>
    <w:rsid w:val="009F53EE"/>
    <w:rsid w:val="009F608A"/>
    <w:rsid w:val="009F6501"/>
    <w:rsid w:val="00A00872"/>
    <w:rsid w:val="00A01C6F"/>
    <w:rsid w:val="00A01D42"/>
    <w:rsid w:val="00A134EA"/>
    <w:rsid w:val="00A152EA"/>
    <w:rsid w:val="00A16EF2"/>
    <w:rsid w:val="00A17745"/>
    <w:rsid w:val="00A211B5"/>
    <w:rsid w:val="00A21B99"/>
    <w:rsid w:val="00A23651"/>
    <w:rsid w:val="00A23DCE"/>
    <w:rsid w:val="00A253F4"/>
    <w:rsid w:val="00A26F1E"/>
    <w:rsid w:val="00A27B5D"/>
    <w:rsid w:val="00A3011F"/>
    <w:rsid w:val="00A34680"/>
    <w:rsid w:val="00A35106"/>
    <w:rsid w:val="00A35162"/>
    <w:rsid w:val="00A37FA3"/>
    <w:rsid w:val="00A42A88"/>
    <w:rsid w:val="00A42ABC"/>
    <w:rsid w:val="00A42AD9"/>
    <w:rsid w:val="00A43979"/>
    <w:rsid w:val="00A45DEE"/>
    <w:rsid w:val="00A47187"/>
    <w:rsid w:val="00A5065F"/>
    <w:rsid w:val="00A51E62"/>
    <w:rsid w:val="00A53559"/>
    <w:rsid w:val="00A54DC7"/>
    <w:rsid w:val="00A5549A"/>
    <w:rsid w:val="00A602B6"/>
    <w:rsid w:val="00A62CD8"/>
    <w:rsid w:val="00A64820"/>
    <w:rsid w:val="00A64912"/>
    <w:rsid w:val="00A65541"/>
    <w:rsid w:val="00A65747"/>
    <w:rsid w:val="00A74251"/>
    <w:rsid w:val="00A81D33"/>
    <w:rsid w:val="00A826FE"/>
    <w:rsid w:val="00A85350"/>
    <w:rsid w:val="00A935A6"/>
    <w:rsid w:val="00A94E13"/>
    <w:rsid w:val="00A9598B"/>
    <w:rsid w:val="00A95B7F"/>
    <w:rsid w:val="00A96561"/>
    <w:rsid w:val="00A97C96"/>
    <w:rsid w:val="00AA0E37"/>
    <w:rsid w:val="00AA187F"/>
    <w:rsid w:val="00AA2219"/>
    <w:rsid w:val="00AA286E"/>
    <w:rsid w:val="00AA2F5F"/>
    <w:rsid w:val="00AA54EF"/>
    <w:rsid w:val="00AB1267"/>
    <w:rsid w:val="00AC225F"/>
    <w:rsid w:val="00AC2AFE"/>
    <w:rsid w:val="00AC40FD"/>
    <w:rsid w:val="00AC45DF"/>
    <w:rsid w:val="00AC67AF"/>
    <w:rsid w:val="00AC6859"/>
    <w:rsid w:val="00AC69FD"/>
    <w:rsid w:val="00AC7293"/>
    <w:rsid w:val="00AC7C7E"/>
    <w:rsid w:val="00AD744C"/>
    <w:rsid w:val="00AD7C8B"/>
    <w:rsid w:val="00AE0B60"/>
    <w:rsid w:val="00AE23F7"/>
    <w:rsid w:val="00AE2D52"/>
    <w:rsid w:val="00AE3184"/>
    <w:rsid w:val="00AE3BEB"/>
    <w:rsid w:val="00AE6FFC"/>
    <w:rsid w:val="00AE7561"/>
    <w:rsid w:val="00AF2AF2"/>
    <w:rsid w:val="00AF5111"/>
    <w:rsid w:val="00AF5CF5"/>
    <w:rsid w:val="00B004C6"/>
    <w:rsid w:val="00B037D6"/>
    <w:rsid w:val="00B044C3"/>
    <w:rsid w:val="00B106C7"/>
    <w:rsid w:val="00B10998"/>
    <w:rsid w:val="00B13D2F"/>
    <w:rsid w:val="00B13F58"/>
    <w:rsid w:val="00B16695"/>
    <w:rsid w:val="00B17137"/>
    <w:rsid w:val="00B17E4E"/>
    <w:rsid w:val="00B21E97"/>
    <w:rsid w:val="00B22743"/>
    <w:rsid w:val="00B22A90"/>
    <w:rsid w:val="00B3385F"/>
    <w:rsid w:val="00B34C06"/>
    <w:rsid w:val="00B376AD"/>
    <w:rsid w:val="00B37BBE"/>
    <w:rsid w:val="00B40ABD"/>
    <w:rsid w:val="00B4434B"/>
    <w:rsid w:val="00B44A16"/>
    <w:rsid w:val="00B4530A"/>
    <w:rsid w:val="00B50746"/>
    <w:rsid w:val="00B50F81"/>
    <w:rsid w:val="00B51B64"/>
    <w:rsid w:val="00B52AAE"/>
    <w:rsid w:val="00B554C7"/>
    <w:rsid w:val="00B5558E"/>
    <w:rsid w:val="00B56E3C"/>
    <w:rsid w:val="00B60B5F"/>
    <w:rsid w:val="00B6248E"/>
    <w:rsid w:val="00B631D2"/>
    <w:rsid w:val="00B64516"/>
    <w:rsid w:val="00B6473E"/>
    <w:rsid w:val="00B65A54"/>
    <w:rsid w:val="00B66B87"/>
    <w:rsid w:val="00B6795F"/>
    <w:rsid w:val="00B67F30"/>
    <w:rsid w:val="00B70149"/>
    <w:rsid w:val="00B70545"/>
    <w:rsid w:val="00B73D8F"/>
    <w:rsid w:val="00B74EAF"/>
    <w:rsid w:val="00B75474"/>
    <w:rsid w:val="00B75C0E"/>
    <w:rsid w:val="00B80BB5"/>
    <w:rsid w:val="00B81869"/>
    <w:rsid w:val="00B819FE"/>
    <w:rsid w:val="00B82E8B"/>
    <w:rsid w:val="00B8305C"/>
    <w:rsid w:val="00B849FD"/>
    <w:rsid w:val="00B86D27"/>
    <w:rsid w:val="00B90A57"/>
    <w:rsid w:val="00B91FC6"/>
    <w:rsid w:val="00B946C5"/>
    <w:rsid w:val="00B94F26"/>
    <w:rsid w:val="00B94F9C"/>
    <w:rsid w:val="00B9523E"/>
    <w:rsid w:val="00B953A1"/>
    <w:rsid w:val="00B959F2"/>
    <w:rsid w:val="00B969A5"/>
    <w:rsid w:val="00B96C2B"/>
    <w:rsid w:val="00B97F17"/>
    <w:rsid w:val="00BA1919"/>
    <w:rsid w:val="00BA28CB"/>
    <w:rsid w:val="00BA2C77"/>
    <w:rsid w:val="00BA3249"/>
    <w:rsid w:val="00BA3895"/>
    <w:rsid w:val="00BA4A45"/>
    <w:rsid w:val="00BB39C3"/>
    <w:rsid w:val="00BB6287"/>
    <w:rsid w:val="00BC357A"/>
    <w:rsid w:val="00BC444D"/>
    <w:rsid w:val="00BC6059"/>
    <w:rsid w:val="00BC7EC3"/>
    <w:rsid w:val="00BD0339"/>
    <w:rsid w:val="00BE1550"/>
    <w:rsid w:val="00BE3A0E"/>
    <w:rsid w:val="00BE4C08"/>
    <w:rsid w:val="00BE6FA5"/>
    <w:rsid w:val="00BF2283"/>
    <w:rsid w:val="00BF278B"/>
    <w:rsid w:val="00BF29CF"/>
    <w:rsid w:val="00BF5C04"/>
    <w:rsid w:val="00BF6B22"/>
    <w:rsid w:val="00C00771"/>
    <w:rsid w:val="00C01BE1"/>
    <w:rsid w:val="00C03685"/>
    <w:rsid w:val="00C04595"/>
    <w:rsid w:val="00C04B04"/>
    <w:rsid w:val="00C06FBE"/>
    <w:rsid w:val="00C07AED"/>
    <w:rsid w:val="00C10381"/>
    <w:rsid w:val="00C11F78"/>
    <w:rsid w:val="00C12476"/>
    <w:rsid w:val="00C14288"/>
    <w:rsid w:val="00C1656D"/>
    <w:rsid w:val="00C20DFE"/>
    <w:rsid w:val="00C2164C"/>
    <w:rsid w:val="00C21EDC"/>
    <w:rsid w:val="00C22315"/>
    <w:rsid w:val="00C30140"/>
    <w:rsid w:val="00C30AE1"/>
    <w:rsid w:val="00C324ED"/>
    <w:rsid w:val="00C33A25"/>
    <w:rsid w:val="00C34E74"/>
    <w:rsid w:val="00C41A2E"/>
    <w:rsid w:val="00C42A0A"/>
    <w:rsid w:val="00C43D96"/>
    <w:rsid w:val="00C47298"/>
    <w:rsid w:val="00C5144A"/>
    <w:rsid w:val="00C51C8D"/>
    <w:rsid w:val="00C53BEF"/>
    <w:rsid w:val="00C6022F"/>
    <w:rsid w:val="00C6148B"/>
    <w:rsid w:val="00C61D1D"/>
    <w:rsid w:val="00C6244C"/>
    <w:rsid w:val="00C63F47"/>
    <w:rsid w:val="00C661B7"/>
    <w:rsid w:val="00C67F44"/>
    <w:rsid w:val="00C702A3"/>
    <w:rsid w:val="00C710A4"/>
    <w:rsid w:val="00C74031"/>
    <w:rsid w:val="00C74F9E"/>
    <w:rsid w:val="00C772A5"/>
    <w:rsid w:val="00C80FBD"/>
    <w:rsid w:val="00C82A79"/>
    <w:rsid w:val="00C836AC"/>
    <w:rsid w:val="00C87F33"/>
    <w:rsid w:val="00C9098D"/>
    <w:rsid w:val="00C916E7"/>
    <w:rsid w:val="00C92796"/>
    <w:rsid w:val="00C928A0"/>
    <w:rsid w:val="00C92FBF"/>
    <w:rsid w:val="00C93AB0"/>
    <w:rsid w:val="00C944C2"/>
    <w:rsid w:val="00C96EC7"/>
    <w:rsid w:val="00CA1A47"/>
    <w:rsid w:val="00CA1E0F"/>
    <w:rsid w:val="00CA44FD"/>
    <w:rsid w:val="00CA74AE"/>
    <w:rsid w:val="00CB147C"/>
    <w:rsid w:val="00CB37A6"/>
    <w:rsid w:val="00CB3842"/>
    <w:rsid w:val="00CB3A8A"/>
    <w:rsid w:val="00CB4CEA"/>
    <w:rsid w:val="00CB6256"/>
    <w:rsid w:val="00CB72BE"/>
    <w:rsid w:val="00CC0740"/>
    <w:rsid w:val="00CC1411"/>
    <w:rsid w:val="00CC1F90"/>
    <w:rsid w:val="00CC7CD3"/>
    <w:rsid w:val="00CD3DAD"/>
    <w:rsid w:val="00CD5887"/>
    <w:rsid w:val="00CD5904"/>
    <w:rsid w:val="00CD7014"/>
    <w:rsid w:val="00CD79DC"/>
    <w:rsid w:val="00CE3109"/>
    <w:rsid w:val="00CE554C"/>
    <w:rsid w:val="00CE6A7E"/>
    <w:rsid w:val="00CE6EC9"/>
    <w:rsid w:val="00CF28FA"/>
    <w:rsid w:val="00CF2C09"/>
    <w:rsid w:val="00CF3401"/>
    <w:rsid w:val="00CF78EC"/>
    <w:rsid w:val="00D008CA"/>
    <w:rsid w:val="00D01869"/>
    <w:rsid w:val="00D01A0D"/>
    <w:rsid w:val="00D04932"/>
    <w:rsid w:val="00D07D4A"/>
    <w:rsid w:val="00D109E3"/>
    <w:rsid w:val="00D10E04"/>
    <w:rsid w:val="00D11766"/>
    <w:rsid w:val="00D12343"/>
    <w:rsid w:val="00D1580F"/>
    <w:rsid w:val="00D171D4"/>
    <w:rsid w:val="00D17C55"/>
    <w:rsid w:val="00D17E83"/>
    <w:rsid w:val="00D208BE"/>
    <w:rsid w:val="00D23AEE"/>
    <w:rsid w:val="00D23F82"/>
    <w:rsid w:val="00D2552D"/>
    <w:rsid w:val="00D27BBE"/>
    <w:rsid w:val="00D30A18"/>
    <w:rsid w:val="00D32177"/>
    <w:rsid w:val="00D33144"/>
    <w:rsid w:val="00D33E38"/>
    <w:rsid w:val="00D35D81"/>
    <w:rsid w:val="00D42A55"/>
    <w:rsid w:val="00D430B7"/>
    <w:rsid w:val="00D4507E"/>
    <w:rsid w:val="00D46F9F"/>
    <w:rsid w:val="00D51A24"/>
    <w:rsid w:val="00D56C1E"/>
    <w:rsid w:val="00D60A9E"/>
    <w:rsid w:val="00D61429"/>
    <w:rsid w:val="00D629B5"/>
    <w:rsid w:val="00D641B5"/>
    <w:rsid w:val="00D64F5B"/>
    <w:rsid w:val="00D6565A"/>
    <w:rsid w:val="00D6628C"/>
    <w:rsid w:val="00D666BF"/>
    <w:rsid w:val="00D6760F"/>
    <w:rsid w:val="00D70936"/>
    <w:rsid w:val="00D71197"/>
    <w:rsid w:val="00D715BD"/>
    <w:rsid w:val="00D721AD"/>
    <w:rsid w:val="00D72C0F"/>
    <w:rsid w:val="00D73D7E"/>
    <w:rsid w:val="00D7621B"/>
    <w:rsid w:val="00D77C5D"/>
    <w:rsid w:val="00D80AE9"/>
    <w:rsid w:val="00D83D09"/>
    <w:rsid w:val="00D84CBD"/>
    <w:rsid w:val="00D87260"/>
    <w:rsid w:val="00D90D3A"/>
    <w:rsid w:val="00D9187A"/>
    <w:rsid w:val="00D92235"/>
    <w:rsid w:val="00D92485"/>
    <w:rsid w:val="00D92563"/>
    <w:rsid w:val="00D943D0"/>
    <w:rsid w:val="00D94A27"/>
    <w:rsid w:val="00D96B53"/>
    <w:rsid w:val="00DA07D3"/>
    <w:rsid w:val="00DA272E"/>
    <w:rsid w:val="00DA4272"/>
    <w:rsid w:val="00DA5989"/>
    <w:rsid w:val="00DA6097"/>
    <w:rsid w:val="00DA7962"/>
    <w:rsid w:val="00DB2215"/>
    <w:rsid w:val="00DB2C3F"/>
    <w:rsid w:val="00DB3E98"/>
    <w:rsid w:val="00DB3F51"/>
    <w:rsid w:val="00DB5CAF"/>
    <w:rsid w:val="00DC0E0D"/>
    <w:rsid w:val="00DC4CDF"/>
    <w:rsid w:val="00DC7D23"/>
    <w:rsid w:val="00DD08A2"/>
    <w:rsid w:val="00DD0BEA"/>
    <w:rsid w:val="00DD1A12"/>
    <w:rsid w:val="00DD1DB8"/>
    <w:rsid w:val="00DD5109"/>
    <w:rsid w:val="00DD5497"/>
    <w:rsid w:val="00DD62E4"/>
    <w:rsid w:val="00DD6DC8"/>
    <w:rsid w:val="00DE34D7"/>
    <w:rsid w:val="00DE380E"/>
    <w:rsid w:val="00DE5A92"/>
    <w:rsid w:val="00DE5DDE"/>
    <w:rsid w:val="00DE6EF6"/>
    <w:rsid w:val="00DF5361"/>
    <w:rsid w:val="00DF6101"/>
    <w:rsid w:val="00DF665F"/>
    <w:rsid w:val="00E00FC1"/>
    <w:rsid w:val="00E040EC"/>
    <w:rsid w:val="00E04711"/>
    <w:rsid w:val="00E04BF5"/>
    <w:rsid w:val="00E05BF8"/>
    <w:rsid w:val="00E11734"/>
    <w:rsid w:val="00E11EDC"/>
    <w:rsid w:val="00E12059"/>
    <w:rsid w:val="00E148EA"/>
    <w:rsid w:val="00E178F0"/>
    <w:rsid w:val="00E25390"/>
    <w:rsid w:val="00E263B2"/>
    <w:rsid w:val="00E35224"/>
    <w:rsid w:val="00E35EA8"/>
    <w:rsid w:val="00E3668E"/>
    <w:rsid w:val="00E37B6F"/>
    <w:rsid w:val="00E4129F"/>
    <w:rsid w:val="00E42D0F"/>
    <w:rsid w:val="00E43D33"/>
    <w:rsid w:val="00E43FD4"/>
    <w:rsid w:val="00E44EC6"/>
    <w:rsid w:val="00E50A37"/>
    <w:rsid w:val="00E55205"/>
    <w:rsid w:val="00E558F5"/>
    <w:rsid w:val="00E5628C"/>
    <w:rsid w:val="00E610BF"/>
    <w:rsid w:val="00E63A46"/>
    <w:rsid w:val="00E649C7"/>
    <w:rsid w:val="00E65720"/>
    <w:rsid w:val="00E66825"/>
    <w:rsid w:val="00E703F1"/>
    <w:rsid w:val="00E73170"/>
    <w:rsid w:val="00E7506F"/>
    <w:rsid w:val="00E8241E"/>
    <w:rsid w:val="00E837B4"/>
    <w:rsid w:val="00E84677"/>
    <w:rsid w:val="00E854A2"/>
    <w:rsid w:val="00E854EF"/>
    <w:rsid w:val="00E85F5D"/>
    <w:rsid w:val="00E9342F"/>
    <w:rsid w:val="00E97A9A"/>
    <w:rsid w:val="00EA0773"/>
    <w:rsid w:val="00EA325B"/>
    <w:rsid w:val="00EA3A6B"/>
    <w:rsid w:val="00EA5276"/>
    <w:rsid w:val="00EA5823"/>
    <w:rsid w:val="00EA62F1"/>
    <w:rsid w:val="00EA70D4"/>
    <w:rsid w:val="00EA7EFE"/>
    <w:rsid w:val="00EB10A2"/>
    <w:rsid w:val="00EB2932"/>
    <w:rsid w:val="00EB3311"/>
    <w:rsid w:val="00EB34CC"/>
    <w:rsid w:val="00EC26C8"/>
    <w:rsid w:val="00EC500B"/>
    <w:rsid w:val="00EC5947"/>
    <w:rsid w:val="00EC5B88"/>
    <w:rsid w:val="00EC6394"/>
    <w:rsid w:val="00EC69CF"/>
    <w:rsid w:val="00EC6D2F"/>
    <w:rsid w:val="00EC7F86"/>
    <w:rsid w:val="00ED0A05"/>
    <w:rsid w:val="00ED5132"/>
    <w:rsid w:val="00ED5545"/>
    <w:rsid w:val="00ED62FE"/>
    <w:rsid w:val="00ED645B"/>
    <w:rsid w:val="00EE115B"/>
    <w:rsid w:val="00EE46AB"/>
    <w:rsid w:val="00EE5001"/>
    <w:rsid w:val="00EE531A"/>
    <w:rsid w:val="00EE6D9C"/>
    <w:rsid w:val="00EE797B"/>
    <w:rsid w:val="00EE7D87"/>
    <w:rsid w:val="00EF1D6F"/>
    <w:rsid w:val="00EF3FF6"/>
    <w:rsid w:val="00EF6B77"/>
    <w:rsid w:val="00EF7341"/>
    <w:rsid w:val="00F0062F"/>
    <w:rsid w:val="00F00894"/>
    <w:rsid w:val="00F00D47"/>
    <w:rsid w:val="00F021DB"/>
    <w:rsid w:val="00F02D72"/>
    <w:rsid w:val="00F03981"/>
    <w:rsid w:val="00F045AE"/>
    <w:rsid w:val="00F0798F"/>
    <w:rsid w:val="00F07F70"/>
    <w:rsid w:val="00F1460D"/>
    <w:rsid w:val="00F14A94"/>
    <w:rsid w:val="00F213E3"/>
    <w:rsid w:val="00F21F16"/>
    <w:rsid w:val="00F231EA"/>
    <w:rsid w:val="00F26902"/>
    <w:rsid w:val="00F26955"/>
    <w:rsid w:val="00F26FDA"/>
    <w:rsid w:val="00F27AA7"/>
    <w:rsid w:val="00F27F74"/>
    <w:rsid w:val="00F31F18"/>
    <w:rsid w:val="00F33C78"/>
    <w:rsid w:val="00F35268"/>
    <w:rsid w:val="00F36373"/>
    <w:rsid w:val="00F40899"/>
    <w:rsid w:val="00F450AA"/>
    <w:rsid w:val="00F462D6"/>
    <w:rsid w:val="00F51A25"/>
    <w:rsid w:val="00F51BCE"/>
    <w:rsid w:val="00F54F70"/>
    <w:rsid w:val="00F55157"/>
    <w:rsid w:val="00F56C7E"/>
    <w:rsid w:val="00F60DAD"/>
    <w:rsid w:val="00F61B72"/>
    <w:rsid w:val="00F62120"/>
    <w:rsid w:val="00F7055F"/>
    <w:rsid w:val="00F70B79"/>
    <w:rsid w:val="00F725CE"/>
    <w:rsid w:val="00F72B0E"/>
    <w:rsid w:val="00F72F89"/>
    <w:rsid w:val="00F742B3"/>
    <w:rsid w:val="00F75337"/>
    <w:rsid w:val="00F7593D"/>
    <w:rsid w:val="00F76B33"/>
    <w:rsid w:val="00F80627"/>
    <w:rsid w:val="00F8170F"/>
    <w:rsid w:val="00F84459"/>
    <w:rsid w:val="00F85510"/>
    <w:rsid w:val="00F85A54"/>
    <w:rsid w:val="00F85FC1"/>
    <w:rsid w:val="00F877AD"/>
    <w:rsid w:val="00F87932"/>
    <w:rsid w:val="00F9605C"/>
    <w:rsid w:val="00FA2A13"/>
    <w:rsid w:val="00FA30BB"/>
    <w:rsid w:val="00FA3114"/>
    <w:rsid w:val="00FA377D"/>
    <w:rsid w:val="00FA495E"/>
    <w:rsid w:val="00FA5413"/>
    <w:rsid w:val="00FA6349"/>
    <w:rsid w:val="00FA6F63"/>
    <w:rsid w:val="00FB0078"/>
    <w:rsid w:val="00FB1AC3"/>
    <w:rsid w:val="00FB28CE"/>
    <w:rsid w:val="00FB298F"/>
    <w:rsid w:val="00FB29BE"/>
    <w:rsid w:val="00FB327F"/>
    <w:rsid w:val="00FB69B5"/>
    <w:rsid w:val="00FB6F21"/>
    <w:rsid w:val="00FC2D66"/>
    <w:rsid w:val="00FC3028"/>
    <w:rsid w:val="00FC6261"/>
    <w:rsid w:val="00FC79CC"/>
    <w:rsid w:val="00FD2B12"/>
    <w:rsid w:val="00FD37A2"/>
    <w:rsid w:val="00FD3B9E"/>
    <w:rsid w:val="00FD5473"/>
    <w:rsid w:val="00FD6DDF"/>
    <w:rsid w:val="00FE036E"/>
    <w:rsid w:val="00FE0A62"/>
    <w:rsid w:val="00FE29CE"/>
    <w:rsid w:val="00FE3540"/>
    <w:rsid w:val="00FE41C2"/>
    <w:rsid w:val="00FE42E9"/>
    <w:rsid w:val="00FE4444"/>
    <w:rsid w:val="00FE4ABD"/>
    <w:rsid w:val="00FE4CF8"/>
    <w:rsid w:val="00FE5624"/>
    <w:rsid w:val="00FE600C"/>
    <w:rsid w:val="00FE6029"/>
    <w:rsid w:val="00FE77DE"/>
    <w:rsid w:val="00FF26EA"/>
    <w:rsid w:val="00FF4C82"/>
    <w:rsid w:val="00FF62C1"/>
    <w:rsid w:val="00FF7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E99C8"/>
  <w15:docId w15:val="{199FF6A3-C596-4528-8D22-634AA9F4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806"/>
    <w:rPr>
      <w:sz w:val="24"/>
      <w:szCs w:val="24"/>
      <w:lang w:eastAsia="en-US"/>
    </w:rPr>
  </w:style>
  <w:style w:type="paragraph" w:styleId="Heading1">
    <w:name w:val="heading 1"/>
    <w:basedOn w:val="Normal"/>
    <w:next w:val="Normal"/>
    <w:link w:val="Heading1Char"/>
    <w:qFormat/>
    <w:rsid w:val="00230278"/>
    <w:pPr>
      <w:keepNext/>
      <w:outlineLvl w:val="0"/>
    </w:pPr>
    <w:rPr>
      <w:rFonts w:ascii="Arial Narrow" w:hAnsi="Arial Narrow"/>
      <w:b/>
      <w:bCs/>
      <w:sz w:val="28"/>
      <w:u w:val="single"/>
    </w:rPr>
  </w:style>
  <w:style w:type="paragraph" w:styleId="Heading2">
    <w:name w:val="heading 2"/>
    <w:basedOn w:val="Normal"/>
    <w:next w:val="Normal"/>
    <w:link w:val="Heading2Char"/>
    <w:qFormat/>
    <w:rsid w:val="00230278"/>
    <w:pPr>
      <w:keepNext/>
      <w:outlineLvl w:val="1"/>
    </w:pPr>
    <w:rPr>
      <w:rFonts w:ascii="Arial Narrow" w:hAnsi="Arial Narrow"/>
      <w:b/>
      <w:bCs/>
      <w:sz w:val="28"/>
      <w:lang w:val="pt-PT"/>
    </w:rPr>
  </w:style>
  <w:style w:type="paragraph" w:styleId="Heading3">
    <w:name w:val="heading 3"/>
    <w:basedOn w:val="Normal"/>
    <w:next w:val="Normal"/>
    <w:link w:val="Heading3Char"/>
    <w:uiPriority w:val="9"/>
    <w:semiHidden/>
    <w:unhideWhenUsed/>
    <w:qFormat/>
    <w:rsid w:val="008850A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4F0806"/>
    <w:pPr>
      <w:overflowPunct w:val="0"/>
      <w:autoSpaceDE w:val="0"/>
      <w:autoSpaceDN w:val="0"/>
      <w:adjustRightInd w:val="0"/>
      <w:ind w:left="720" w:firstLine="687"/>
      <w:jc w:val="both"/>
    </w:pPr>
    <w:rPr>
      <w:rFonts w:ascii="Century Schoolbook" w:hAnsi="Century Schoolbook"/>
      <w:color w:val="000000"/>
      <w:sz w:val="22"/>
      <w:szCs w:val="20"/>
      <w:lang w:val="en-GB"/>
    </w:rPr>
  </w:style>
  <w:style w:type="paragraph" w:styleId="BodyText3">
    <w:name w:val="Body Text 3"/>
    <w:basedOn w:val="Normal"/>
    <w:semiHidden/>
    <w:rsid w:val="004F0806"/>
    <w:pPr>
      <w:overflowPunct w:val="0"/>
      <w:autoSpaceDE w:val="0"/>
      <w:autoSpaceDN w:val="0"/>
      <w:adjustRightInd w:val="0"/>
    </w:pPr>
    <w:rPr>
      <w:sz w:val="22"/>
      <w:szCs w:val="20"/>
      <w:lang w:val="en-GB"/>
    </w:rPr>
  </w:style>
  <w:style w:type="character" w:customStyle="1" w:styleId="Heading1Char">
    <w:name w:val="Heading 1 Char"/>
    <w:basedOn w:val="DefaultParagraphFont"/>
    <w:link w:val="Heading1"/>
    <w:rsid w:val="00230278"/>
    <w:rPr>
      <w:rFonts w:ascii="Arial Narrow" w:hAnsi="Arial Narrow"/>
      <w:b/>
      <w:bCs/>
      <w:sz w:val="28"/>
      <w:szCs w:val="24"/>
      <w:u w:val="single"/>
      <w:lang w:eastAsia="en-US"/>
    </w:rPr>
  </w:style>
  <w:style w:type="character" w:customStyle="1" w:styleId="Heading2Char">
    <w:name w:val="Heading 2 Char"/>
    <w:basedOn w:val="DefaultParagraphFont"/>
    <w:link w:val="Heading2"/>
    <w:rsid w:val="00230278"/>
    <w:rPr>
      <w:rFonts w:ascii="Arial Narrow" w:hAnsi="Arial Narrow"/>
      <w:b/>
      <w:bCs/>
      <w:sz w:val="28"/>
      <w:szCs w:val="24"/>
      <w:lang w:val="pt-PT" w:eastAsia="en-US"/>
    </w:rPr>
  </w:style>
  <w:style w:type="paragraph" w:styleId="Header">
    <w:name w:val="header"/>
    <w:basedOn w:val="Normal"/>
    <w:link w:val="HeaderChar"/>
    <w:semiHidden/>
    <w:rsid w:val="00CA1A47"/>
    <w:pPr>
      <w:tabs>
        <w:tab w:val="center" w:pos="4320"/>
        <w:tab w:val="right" w:pos="8640"/>
      </w:tabs>
      <w:overflowPunct w:val="0"/>
      <w:autoSpaceDE w:val="0"/>
      <w:autoSpaceDN w:val="0"/>
      <w:adjustRightInd w:val="0"/>
      <w:textAlignment w:val="baseline"/>
    </w:pPr>
    <w:rPr>
      <w:sz w:val="20"/>
      <w:szCs w:val="20"/>
      <w:lang w:val="en-GB"/>
    </w:rPr>
  </w:style>
  <w:style w:type="character" w:customStyle="1" w:styleId="HeaderChar">
    <w:name w:val="Header Char"/>
    <w:basedOn w:val="DefaultParagraphFont"/>
    <w:link w:val="Header"/>
    <w:semiHidden/>
    <w:rsid w:val="00CA1A47"/>
    <w:rPr>
      <w:lang w:val="en-GB" w:eastAsia="en-US"/>
    </w:rPr>
  </w:style>
  <w:style w:type="paragraph" w:styleId="Footer">
    <w:name w:val="footer"/>
    <w:basedOn w:val="Normal"/>
    <w:link w:val="FooterChar"/>
    <w:uiPriority w:val="99"/>
    <w:unhideWhenUsed/>
    <w:rsid w:val="003C6943"/>
    <w:pPr>
      <w:tabs>
        <w:tab w:val="center" w:pos="4680"/>
        <w:tab w:val="right" w:pos="9360"/>
      </w:tabs>
    </w:pPr>
  </w:style>
  <w:style w:type="character" w:customStyle="1" w:styleId="FooterChar">
    <w:name w:val="Footer Char"/>
    <w:basedOn w:val="DefaultParagraphFont"/>
    <w:link w:val="Footer"/>
    <w:uiPriority w:val="99"/>
    <w:rsid w:val="003C6943"/>
    <w:rPr>
      <w:sz w:val="24"/>
      <w:szCs w:val="24"/>
      <w:lang w:eastAsia="en-US"/>
    </w:rPr>
  </w:style>
  <w:style w:type="paragraph" w:styleId="BodyText">
    <w:name w:val="Body Text"/>
    <w:basedOn w:val="Normal"/>
    <w:link w:val="BodyTextChar"/>
    <w:uiPriority w:val="99"/>
    <w:semiHidden/>
    <w:unhideWhenUsed/>
    <w:rsid w:val="007F5FD8"/>
    <w:pPr>
      <w:spacing w:after="120"/>
    </w:pPr>
  </w:style>
  <w:style w:type="character" w:customStyle="1" w:styleId="BodyTextChar">
    <w:name w:val="Body Text Char"/>
    <w:basedOn w:val="DefaultParagraphFont"/>
    <w:link w:val="BodyText"/>
    <w:uiPriority w:val="99"/>
    <w:semiHidden/>
    <w:rsid w:val="007F5FD8"/>
    <w:rPr>
      <w:sz w:val="24"/>
      <w:szCs w:val="24"/>
      <w:lang w:eastAsia="en-US"/>
    </w:rPr>
  </w:style>
  <w:style w:type="table" w:styleId="TableGrid">
    <w:name w:val="Table Grid"/>
    <w:basedOn w:val="TableNormal"/>
    <w:uiPriority w:val="39"/>
    <w:rsid w:val="00917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2E7985"/>
    <w:pPr>
      <w:spacing w:after="120" w:line="480" w:lineRule="auto"/>
      <w:ind w:left="360"/>
    </w:pPr>
  </w:style>
  <w:style w:type="character" w:customStyle="1" w:styleId="BodyTextIndent2Char">
    <w:name w:val="Body Text Indent 2 Char"/>
    <w:basedOn w:val="DefaultParagraphFont"/>
    <w:link w:val="BodyTextIndent2"/>
    <w:uiPriority w:val="99"/>
    <w:semiHidden/>
    <w:rsid w:val="002E7985"/>
    <w:rPr>
      <w:sz w:val="24"/>
      <w:szCs w:val="24"/>
      <w:lang w:eastAsia="en-US"/>
    </w:rPr>
  </w:style>
  <w:style w:type="character" w:styleId="CommentReference">
    <w:name w:val="annotation reference"/>
    <w:basedOn w:val="DefaultParagraphFont"/>
    <w:uiPriority w:val="99"/>
    <w:semiHidden/>
    <w:unhideWhenUsed/>
    <w:rsid w:val="00EA325B"/>
    <w:rPr>
      <w:sz w:val="16"/>
      <w:szCs w:val="16"/>
    </w:rPr>
  </w:style>
  <w:style w:type="paragraph" w:styleId="CommentText">
    <w:name w:val="annotation text"/>
    <w:basedOn w:val="Normal"/>
    <w:link w:val="CommentTextChar"/>
    <w:uiPriority w:val="99"/>
    <w:semiHidden/>
    <w:unhideWhenUsed/>
    <w:rsid w:val="00EA325B"/>
    <w:rPr>
      <w:sz w:val="20"/>
      <w:szCs w:val="20"/>
    </w:rPr>
  </w:style>
  <w:style w:type="character" w:customStyle="1" w:styleId="CommentTextChar">
    <w:name w:val="Comment Text Char"/>
    <w:basedOn w:val="DefaultParagraphFont"/>
    <w:link w:val="CommentText"/>
    <w:uiPriority w:val="99"/>
    <w:semiHidden/>
    <w:rsid w:val="00EA325B"/>
    <w:rPr>
      <w:lang w:eastAsia="en-US"/>
    </w:rPr>
  </w:style>
  <w:style w:type="paragraph" w:styleId="ListParagraph">
    <w:name w:val="List Paragraph"/>
    <w:basedOn w:val="Normal"/>
    <w:uiPriority w:val="34"/>
    <w:qFormat/>
    <w:rsid w:val="00EA325B"/>
    <w:pPr>
      <w:ind w:left="720"/>
      <w:contextualSpacing/>
    </w:pPr>
  </w:style>
  <w:style w:type="paragraph" w:styleId="BalloonText">
    <w:name w:val="Balloon Text"/>
    <w:basedOn w:val="Normal"/>
    <w:link w:val="BalloonTextChar"/>
    <w:uiPriority w:val="99"/>
    <w:semiHidden/>
    <w:unhideWhenUsed/>
    <w:rsid w:val="00EA325B"/>
    <w:rPr>
      <w:rFonts w:ascii="Tahoma" w:hAnsi="Tahoma" w:cs="Tahoma"/>
      <w:sz w:val="16"/>
      <w:szCs w:val="16"/>
    </w:rPr>
  </w:style>
  <w:style w:type="character" w:customStyle="1" w:styleId="BalloonTextChar">
    <w:name w:val="Balloon Text Char"/>
    <w:basedOn w:val="DefaultParagraphFont"/>
    <w:link w:val="BalloonText"/>
    <w:uiPriority w:val="99"/>
    <w:semiHidden/>
    <w:rsid w:val="00EA325B"/>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8B1AB1"/>
    <w:rPr>
      <w:b/>
      <w:bCs/>
    </w:rPr>
  </w:style>
  <w:style w:type="character" w:customStyle="1" w:styleId="CommentSubjectChar">
    <w:name w:val="Comment Subject Char"/>
    <w:basedOn w:val="CommentTextChar"/>
    <w:link w:val="CommentSubject"/>
    <w:uiPriority w:val="99"/>
    <w:semiHidden/>
    <w:rsid w:val="008B1AB1"/>
    <w:rPr>
      <w:b/>
      <w:bCs/>
      <w:lang w:eastAsia="en-US"/>
    </w:rPr>
  </w:style>
  <w:style w:type="paragraph" w:styleId="BodyText2">
    <w:name w:val="Body Text 2"/>
    <w:basedOn w:val="Normal"/>
    <w:link w:val="BodyText2Char"/>
    <w:uiPriority w:val="99"/>
    <w:semiHidden/>
    <w:unhideWhenUsed/>
    <w:rsid w:val="00DA5989"/>
    <w:pPr>
      <w:spacing w:after="120" w:line="480" w:lineRule="auto"/>
    </w:pPr>
  </w:style>
  <w:style w:type="character" w:customStyle="1" w:styleId="BodyText2Char">
    <w:name w:val="Body Text 2 Char"/>
    <w:basedOn w:val="DefaultParagraphFont"/>
    <w:link w:val="BodyText2"/>
    <w:uiPriority w:val="99"/>
    <w:semiHidden/>
    <w:rsid w:val="00DA5989"/>
    <w:rPr>
      <w:sz w:val="24"/>
      <w:szCs w:val="24"/>
      <w:lang w:eastAsia="en-US"/>
    </w:rPr>
  </w:style>
  <w:style w:type="character" w:customStyle="1" w:styleId="Heading3Char">
    <w:name w:val="Heading 3 Char"/>
    <w:basedOn w:val="DefaultParagraphFont"/>
    <w:link w:val="Heading3"/>
    <w:uiPriority w:val="9"/>
    <w:semiHidden/>
    <w:rsid w:val="008850A4"/>
    <w:rPr>
      <w:rFonts w:asciiTheme="majorHAnsi" w:eastAsiaTheme="majorEastAsia" w:hAnsiTheme="majorHAnsi" w:cstheme="majorBidi"/>
      <w:color w:val="243F60" w:themeColor="accent1" w:themeShade="7F"/>
      <w:sz w:val="24"/>
      <w:szCs w:val="24"/>
      <w:lang w:eastAsia="en-US"/>
    </w:rPr>
  </w:style>
  <w:style w:type="character" w:customStyle="1" w:styleId="BodyTextIndentChar">
    <w:name w:val="Body Text Indent Char"/>
    <w:basedOn w:val="DefaultParagraphFont"/>
    <w:link w:val="BodyTextIndent"/>
    <w:semiHidden/>
    <w:rsid w:val="0075786E"/>
    <w:rPr>
      <w:rFonts w:ascii="Century Schoolbook" w:hAnsi="Century Schoolbook"/>
      <w:color w:val="00000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29261">
      <w:bodyDiv w:val="1"/>
      <w:marLeft w:val="0"/>
      <w:marRight w:val="0"/>
      <w:marTop w:val="0"/>
      <w:marBottom w:val="0"/>
      <w:divBdr>
        <w:top w:val="none" w:sz="0" w:space="0" w:color="auto"/>
        <w:left w:val="none" w:sz="0" w:space="0" w:color="auto"/>
        <w:bottom w:val="none" w:sz="0" w:space="0" w:color="auto"/>
        <w:right w:val="none" w:sz="0" w:space="0" w:color="auto"/>
      </w:divBdr>
    </w:div>
    <w:div w:id="33892264">
      <w:bodyDiv w:val="1"/>
      <w:marLeft w:val="0"/>
      <w:marRight w:val="0"/>
      <w:marTop w:val="0"/>
      <w:marBottom w:val="0"/>
      <w:divBdr>
        <w:top w:val="none" w:sz="0" w:space="0" w:color="auto"/>
        <w:left w:val="none" w:sz="0" w:space="0" w:color="auto"/>
        <w:bottom w:val="none" w:sz="0" w:space="0" w:color="auto"/>
        <w:right w:val="none" w:sz="0" w:space="0" w:color="auto"/>
      </w:divBdr>
    </w:div>
    <w:div w:id="73012014">
      <w:bodyDiv w:val="1"/>
      <w:marLeft w:val="0"/>
      <w:marRight w:val="0"/>
      <w:marTop w:val="0"/>
      <w:marBottom w:val="0"/>
      <w:divBdr>
        <w:top w:val="none" w:sz="0" w:space="0" w:color="auto"/>
        <w:left w:val="none" w:sz="0" w:space="0" w:color="auto"/>
        <w:bottom w:val="none" w:sz="0" w:space="0" w:color="auto"/>
        <w:right w:val="none" w:sz="0" w:space="0" w:color="auto"/>
      </w:divBdr>
    </w:div>
    <w:div w:id="103157445">
      <w:bodyDiv w:val="1"/>
      <w:marLeft w:val="0"/>
      <w:marRight w:val="0"/>
      <w:marTop w:val="0"/>
      <w:marBottom w:val="0"/>
      <w:divBdr>
        <w:top w:val="none" w:sz="0" w:space="0" w:color="auto"/>
        <w:left w:val="none" w:sz="0" w:space="0" w:color="auto"/>
        <w:bottom w:val="none" w:sz="0" w:space="0" w:color="auto"/>
        <w:right w:val="none" w:sz="0" w:space="0" w:color="auto"/>
      </w:divBdr>
    </w:div>
    <w:div w:id="109790209">
      <w:bodyDiv w:val="1"/>
      <w:marLeft w:val="0"/>
      <w:marRight w:val="0"/>
      <w:marTop w:val="0"/>
      <w:marBottom w:val="0"/>
      <w:divBdr>
        <w:top w:val="none" w:sz="0" w:space="0" w:color="auto"/>
        <w:left w:val="none" w:sz="0" w:space="0" w:color="auto"/>
        <w:bottom w:val="none" w:sz="0" w:space="0" w:color="auto"/>
        <w:right w:val="none" w:sz="0" w:space="0" w:color="auto"/>
      </w:divBdr>
    </w:div>
    <w:div w:id="116073126">
      <w:bodyDiv w:val="1"/>
      <w:marLeft w:val="0"/>
      <w:marRight w:val="0"/>
      <w:marTop w:val="0"/>
      <w:marBottom w:val="0"/>
      <w:divBdr>
        <w:top w:val="none" w:sz="0" w:space="0" w:color="auto"/>
        <w:left w:val="none" w:sz="0" w:space="0" w:color="auto"/>
        <w:bottom w:val="none" w:sz="0" w:space="0" w:color="auto"/>
        <w:right w:val="none" w:sz="0" w:space="0" w:color="auto"/>
      </w:divBdr>
    </w:div>
    <w:div w:id="125926762">
      <w:bodyDiv w:val="1"/>
      <w:marLeft w:val="0"/>
      <w:marRight w:val="0"/>
      <w:marTop w:val="0"/>
      <w:marBottom w:val="0"/>
      <w:divBdr>
        <w:top w:val="none" w:sz="0" w:space="0" w:color="auto"/>
        <w:left w:val="none" w:sz="0" w:space="0" w:color="auto"/>
        <w:bottom w:val="none" w:sz="0" w:space="0" w:color="auto"/>
        <w:right w:val="none" w:sz="0" w:space="0" w:color="auto"/>
      </w:divBdr>
    </w:div>
    <w:div w:id="138814536">
      <w:bodyDiv w:val="1"/>
      <w:marLeft w:val="0"/>
      <w:marRight w:val="0"/>
      <w:marTop w:val="0"/>
      <w:marBottom w:val="0"/>
      <w:divBdr>
        <w:top w:val="none" w:sz="0" w:space="0" w:color="auto"/>
        <w:left w:val="none" w:sz="0" w:space="0" w:color="auto"/>
        <w:bottom w:val="none" w:sz="0" w:space="0" w:color="auto"/>
        <w:right w:val="none" w:sz="0" w:space="0" w:color="auto"/>
      </w:divBdr>
    </w:div>
    <w:div w:id="188841548">
      <w:bodyDiv w:val="1"/>
      <w:marLeft w:val="0"/>
      <w:marRight w:val="0"/>
      <w:marTop w:val="0"/>
      <w:marBottom w:val="0"/>
      <w:divBdr>
        <w:top w:val="none" w:sz="0" w:space="0" w:color="auto"/>
        <w:left w:val="none" w:sz="0" w:space="0" w:color="auto"/>
        <w:bottom w:val="none" w:sz="0" w:space="0" w:color="auto"/>
        <w:right w:val="none" w:sz="0" w:space="0" w:color="auto"/>
      </w:divBdr>
    </w:div>
    <w:div w:id="218902231">
      <w:bodyDiv w:val="1"/>
      <w:marLeft w:val="0"/>
      <w:marRight w:val="0"/>
      <w:marTop w:val="0"/>
      <w:marBottom w:val="0"/>
      <w:divBdr>
        <w:top w:val="none" w:sz="0" w:space="0" w:color="auto"/>
        <w:left w:val="none" w:sz="0" w:space="0" w:color="auto"/>
        <w:bottom w:val="none" w:sz="0" w:space="0" w:color="auto"/>
        <w:right w:val="none" w:sz="0" w:space="0" w:color="auto"/>
      </w:divBdr>
    </w:div>
    <w:div w:id="236134051">
      <w:bodyDiv w:val="1"/>
      <w:marLeft w:val="0"/>
      <w:marRight w:val="0"/>
      <w:marTop w:val="0"/>
      <w:marBottom w:val="0"/>
      <w:divBdr>
        <w:top w:val="none" w:sz="0" w:space="0" w:color="auto"/>
        <w:left w:val="none" w:sz="0" w:space="0" w:color="auto"/>
        <w:bottom w:val="none" w:sz="0" w:space="0" w:color="auto"/>
        <w:right w:val="none" w:sz="0" w:space="0" w:color="auto"/>
      </w:divBdr>
    </w:div>
    <w:div w:id="258373711">
      <w:bodyDiv w:val="1"/>
      <w:marLeft w:val="0"/>
      <w:marRight w:val="0"/>
      <w:marTop w:val="0"/>
      <w:marBottom w:val="0"/>
      <w:divBdr>
        <w:top w:val="none" w:sz="0" w:space="0" w:color="auto"/>
        <w:left w:val="none" w:sz="0" w:space="0" w:color="auto"/>
        <w:bottom w:val="none" w:sz="0" w:space="0" w:color="auto"/>
        <w:right w:val="none" w:sz="0" w:space="0" w:color="auto"/>
      </w:divBdr>
    </w:div>
    <w:div w:id="268044726">
      <w:bodyDiv w:val="1"/>
      <w:marLeft w:val="0"/>
      <w:marRight w:val="0"/>
      <w:marTop w:val="0"/>
      <w:marBottom w:val="0"/>
      <w:divBdr>
        <w:top w:val="none" w:sz="0" w:space="0" w:color="auto"/>
        <w:left w:val="none" w:sz="0" w:space="0" w:color="auto"/>
        <w:bottom w:val="none" w:sz="0" w:space="0" w:color="auto"/>
        <w:right w:val="none" w:sz="0" w:space="0" w:color="auto"/>
      </w:divBdr>
    </w:div>
    <w:div w:id="300500726">
      <w:bodyDiv w:val="1"/>
      <w:marLeft w:val="0"/>
      <w:marRight w:val="0"/>
      <w:marTop w:val="0"/>
      <w:marBottom w:val="0"/>
      <w:divBdr>
        <w:top w:val="none" w:sz="0" w:space="0" w:color="auto"/>
        <w:left w:val="none" w:sz="0" w:space="0" w:color="auto"/>
        <w:bottom w:val="none" w:sz="0" w:space="0" w:color="auto"/>
        <w:right w:val="none" w:sz="0" w:space="0" w:color="auto"/>
      </w:divBdr>
    </w:div>
    <w:div w:id="309867612">
      <w:bodyDiv w:val="1"/>
      <w:marLeft w:val="0"/>
      <w:marRight w:val="0"/>
      <w:marTop w:val="0"/>
      <w:marBottom w:val="0"/>
      <w:divBdr>
        <w:top w:val="none" w:sz="0" w:space="0" w:color="auto"/>
        <w:left w:val="none" w:sz="0" w:space="0" w:color="auto"/>
        <w:bottom w:val="none" w:sz="0" w:space="0" w:color="auto"/>
        <w:right w:val="none" w:sz="0" w:space="0" w:color="auto"/>
      </w:divBdr>
    </w:div>
    <w:div w:id="364529612">
      <w:bodyDiv w:val="1"/>
      <w:marLeft w:val="0"/>
      <w:marRight w:val="0"/>
      <w:marTop w:val="0"/>
      <w:marBottom w:val="0"/>
      <w:divBdr>
        <w:top w:val="none" w:sz="0" w:space="0" w:color="auto"/>
        <w:left w:val="none" w:sz="0" w:space="0" w:color="auto"/>
        <w:bottom w:val="none" w:sz="0" w:space="0" w:color="auto"/>
        <w:right w:val="none" w:sz="0" w:space="0" w:color="auto"/>
      </w:divBdr>
    </w:div>
    <w:div w:id="368994514">
      <w:bodyDiv w:val="1"/>
      <w:marLeft w:val="0"/>
      <w:marRight w:val="0"/>
      <w:marTop w:val="0"/>
      <w:marBottom w:val="0"/>
      <w:divBdr>
        <w:top w:val="none" w:sz="0" w:space="0" w:color="auto"/>
        <w:left w:val="none" w:sz="0" w:space="0" w:color="auto"/>
        <w:bottom w:val="none" w:sz="0" w:space="0" w:color="auto"/>
        <w:right w:val="none" w:sz="0" w:space="0" w:color="auto"/>
      </w:divBdr>
    </w:div>
    <w:div w:id="376468451">
      <w:bodyDiv w:val="1"/>
      <w:marLeft w:val="0"/>
      <w:marRight w:val="0"/>
      <w:marTop w:val="0"/>
      <w:marBottom w:val="0"/>
      <w:divBdr>
        <w:top w:val="none" w:sz="0" w:space="0" w:color="auto"/>
        <w:left w:val="none" w:sz="0" w:space="0" w:color="auto"/>
        <w:bottom w:val="none" w:sz="0" w:space="0" w:color="auto"/>
        <w:right w:val="none" w:sz="0" w:space="0" w:color="auto"/>
      </w:divBdr>
    </w:div>
    <w:div w:id="404839061">
      <w:bodyDiv w:val="1"/>
      <w:marLeft w:val="0"/>
      <w:marRight w:val="0"/>
      <w:marTop w:val="0"/>
      <w:marBottom w:val="0"/>
      <w:divBdr>
        <w:top w:val="none" w:sz="0" w:space="0" w:color="auto"/>
        <w:left w:val="none" w:sz="0" w:space="0" w:color="auto"/>
        <w:bottom w:val="none" w:sz="0" w:space="0" w:color="auto"/>
        <w:right w:val="none" w:sz="0" w:space="0" w:color="auto"/>
      </w:divBdr>
    </w:div>
    <w:div w:id="418913156">
      <w:bodyDiv w:val="1"/>
      <w:marLeft w:val="0"/>
      <w:marRight w:val="0"/>
      <w:marTop w:val="0"/>
      <w:marBottom w:val="0"/>
      <w:divBdr>
        <w:top w:val="none" w:sz="0" w:space="0" w:color="auto"/>
        <w:left w:val="none" w:sz="0" w:space="0" w:color="auto"/>
        <w:bottom w:val="none" w:sz="0" w:space="0" w:color="auto"/>
        <w:right w:val="none" w:sz="0" w:space="0" w:color="auto"/>
      </w:divBdr>
    </w:div>
    <w:div w:id="450705751">
      <w:bodyDiv w:val="1"/>
      <w:marLeft w:val="0"/>
      <w:marRight w:val="0"/>
      <w:marTop w:val="0"/>
      <w:marBottom w:val="0"/>
      <w:divBdr>
        <w:top w:val="none" w:sz="0" w:space="0" w:color="auto"/>
        <w:left w:val="none" w:sz="0" w:space="0" w:color="auto"/>
        <w:bottom w:val="none" w:sz="0" w:space="0" w:color="auto"/>
        <w:right w:val="none" w:sz="0" w:space="0" w:color="auto"/>
      </w:divBdr>
    </w:div>
    <w:div w:id="461315290">
      <w:bodyDiv w:val="1"/>
      <w:marLeft w:val="0"/>
      <w:marRight w:val="0"/>
      <w:marTop w:val="0"/>
      <w:marBottom w:val="0"/>
      <w:divBdr>
        <w:top w:val="none" w:sz="0" w:space="0" w:color="auto"/>
        <w:left w:val="none" w:sz="0" w:space="0" w:color="auto"/>
        <w:bottom w:val="none" w:sz="0" w:space="0" w:color="auto"/>
        <w:right w:val="none" w:sz="0" w:space="0" w:color="auto"/>
      </w:divBdr>
    </w:div>
    <w:div w:id="475688181">
      <w:bodyDiv w:val="1"/>
      <w:marLeft w:val="0"/>
      <w:marRight w:val="0"/>
      <w:marTop w:val="0"/>
      <w:marBottom w:val="0"/>
      <w:divBdr>
        <w:top w:val="none" w:sz="0" w:space="0" w:color="auto"/>
        <w:left w:val="none" w:sz="0" w:space="0" w:color="auto"/>
        <w:bottom w:val="none" w:sz="0" w:space="0" w:color="auto"/>
        <w:right w:val="none" w:sz="0" w:space="0" w:color="auto"/>
      </w:divBdr>
    </w:div>
    <w:div w:id="528227670">
      <w:bodyDiv w:val="1"/>
      <w:marLeft w:val="0"/>
      <w:marRight w:val="0"/>
      <w:marTop w:val="0"/>
      <w:marBottom w:val="0"/>
      <w:divBdr>
        <w:top w:val="none" w:sz="0" w:space="0" w:color="auto"/>
        <w:left w:val="none" w:sz="0" w:space="0" w:color="auto"/>
        <w:bottom w:val="none" w:sz="0" w:space="0" w:color="auto"/>
        <w:right w:val="none" w:sz="0" w:space="0" w:color="auto"/>
      </w:divBdr>
    </w:div>
    <w:div w:id="542715712">
      <w:bodyDiv w:val="1"/>
      <w:marLeft w:val="0"/>
      <w:marRight w:val="0"/>
      <w:marTop w:val="0"/>
      <w:marBottom w:val="0"/>
      <w:divBdr>
        <w:top w:val="none" w:sz="0" w:space="0" w:color="auto"/>
        <w:left w:val="none" w:sz="0" w:space="0" w:color="auto"/>
        <w:bottom w:val="none" w:sz="0" w:space="0" w:color="auto"/>
        <w:right w:val="none" w:sz="0" w:space="0" w:color="auto"/>
      </w:divBdr>
    </w:div>
    <w:div w:id="594047736">
      <w:bodyDiv w:val="1"/>
      <w:marLeft w:val="0"/>
      <w:marRight w:val="0"/>
      <w:marTop w:val="0"/>
      <w:marBottom w:val="0"/>
      <w:divBdr>
        <w:top w:val="none" w:sz="0" w:space="0" w:color="auto"/>
        <w:left w:val="none" w:sz="0" w:space="0" w:color="auto"/>
        <w:bottom w:val="none" w:sz="0" w:space="0" w:color="auto"/>
        <w:right w:val="none" w:sz="0" w:space="0" w:color="auto"/>
      </w:divBdr>
    </w:div>
    <w:div w:id="658117035">
      <w:bodyDiv w:val="1"/>
      <w:marLeft w:val="0"/>
      <w:marRight w:val="0"/>
      <w:marTop w:val="0"/>
      <w:marBottom w:val="0"/>
      <w:divBdr>
        <w:top w:val="none" w:sz="0" w:space="0" w:color="auto"/>
        <w:left w:val="none" w:sz="0" w:space="0" w:color="auto"/>
        <w:bottom w:val="none" w:sz="0" w:space="0" w:color="auto"/>
        <w:right w:val="none" w:sz="0" w:space="0" w:color="auto"/>
      </w:divBdr>
    </w:div>
    <w:div w:id="738597532">
      <w:bodyDiv w:val="1"/>
      <w:marLeft w:val="0"/>
      <w:marRight w:val="0"/>
      <w:marTop w:val="0"/>
      <w:marBottom w:val="0"/>
      <w:divBdr>
        <w:top w:val="none" w:sz="0" w:space="0" w:color="auto"/>
        <w:left w:val="none" w:sz="0" w:space="0" w:color="auto"/>
        <w:bottom w:val="none" w:sz="0" w:space="0" w:color="auto"/>
        <w:right w:val="none" w:sz="0" w:space="0" w:color="auto"/>
      </w:divBdr>
    </w:div>
    <w:div w:id="759913491">
      <w:bodyDiv w:val="1"/>
      <w:marLeft w:val="0"/>
      <w:marRight w:val="0"/>
      <w:marTop w:val="0"/>
      <w:marBottom w:val="0"/>
      <w:divBdr>
        <w:top w:val="none" w:sz="0" w:space="0" w:color="auto"/>
        <w:left w:val="none" w:sz="0" w:space="0" w:color="auto"/>
        <w:bottom w:val="none" w:sz="0" w:space="0" w:color="auto"/>
        <w:right w:val="none" w:sz="0" w:space="0" w:color="auto"/>
      </w:divBdr>
    </w:div>
    <w:div w:id="771900450">
      <w:bodyDiv w:val="1"/>
      <w:marLeft w:val="0"/>
      <w:marRight w:val="0"/>
      <w:marTop w:val="0"/>
      <w:marBottom w:val="0"/>
      <w:divBdr>
        <w:top w:val="none" w:sz="0" w:space="0" w:color="auto"/>
        <w:left w:val="none" w:sz="0" w:space="0" w:color="auto"/>
        <w:bottom w:val="none" w:sz="0" w:space="0" w:color="auto"/>
        <w:right w:val="none" w:sz="0" w:space="0" w:color="auto"/>
      </w:divBdr>
    </w:div>
    <w:div w:id="810169344">
      <w:bodyDiv w:val="1"/>
      <w:marLeft w:val="0"/>
      <w:marRight w:val="0"/>
      <w:marTop w:val="0"/>
      <w:marBottom w:val="0"/>
      <w:divBdr>
        <w:top w:val="none" w:sz="0" w:space="0" w:color="auto"/>
        <w:left w:val="none" w:sz="0" w:space="0" w:color="auto"/>
        <w:bottom w:val="none" w:sz="0" w:space="0" w:color="auto"/>
        <w:right w:val="none" w:sz="0" w:space="0" w:color="auto"/>
      </w:divBdr>
    </w:div>
    <w:div w:id="862862214">
      <w:bodyDiv w:val="1"/>
      <w:marLeft w:val="0"/>
      <w:marRight w:val="0"/>
      <w:marTop w:val="0"/>
      <w:marBottom w:val="0"/>
      <w:divBdr>
        <w:top w:val="none" w:sz="0" w:space="0" w:color="auto"/>
        <w:left w:val="none" w:sz="0" w:space="0" w:color="auto"/>
        <w:bottom w:val="none" w:sz="0" w:space="0" w:color="auto"/>
        <w:right w:val="none" w:sz="0" w:space="0" w:color="auto"/>
      </w:divBdr>
    </w:div>
    <w:div w:id="882903662">
      <w:bodyDiv w:val="1"/>
      <w:marLeft w:val="0"/>
      <w:marRight w:val="0"/>
      <w:marTop w:val="0"/>
      <w:marBottom w:val="0"/>
      <w:divBdr>
        <w:top w:val="none" w:sz="0" w:space="0" w:color="auto"/>
        <w:left w:val="none" w:sz="0" w:space="0" w:color="auto"/>
        <w:bottom w:val="none" w:sz="0" w:space="0" w:color="auto"/>
        <w:right w:val="none" w:sz="0" w:space="0" w:color="auto"/>
      </w:divBdr>
    </w:div>
    <w:div w:id="943730035">
      <w:bodyDiv w:val="1"/>
      <w:marLeft w:val="0"/>
      <w:marRight w:val="0"/>
      <w:marTop w:val="0"/>
      <w:marBottom w:val="0"/>
      <w:divBdr>
        <w:top w:val="none" w:sz="0" w:space="0" w:color="auto"/>
        <w:left w:val="none" w:sz="0" w:space="0" w:color="auto"/>
        <w:bottom w:val="none" w:sz="0" w:space="0" w:color="auto"/>
        <w:right w:val="none" w:sz="0" w:space="0" w:color="auto"/>
      </w:divBdr>
    </w:div>
    <w:div w:id="943730154">
      <w:bodyDiv w:val="1"/>
      <w:marLeft w:val="0"/>
      <w:marRight w:val="0"/>
      <w:marTop w:val="0"/>
      <w:marBottom w:val="0"/>
      <w:divBdr>
        <w:top w:val="none" w:sz="0" w:space="0" w:color="auto"/>
        <w:left w:val="none" w:sz="0" w:space="0" w:color="auto"/>
        <w:bottom w:val="none" w:sz="0" w:space="0" w:color="auto"/>
        <w:right w:val="none" w:sz="0" w:space="0" w:color="auto"/>
      </w:divBdr>
    </w:div>
    <w:div w:id="949632158">
      <w:bodyDiv w:val="1"/>
      <w:marLeft w:val="0"/>
      <w:marRight w:val="0"/>
      <w:marTop w:val="0"/>
      <w:marBottom w:val="0"/>
      <w:divBdr>
        <w:top w:val="none" w:sz="0" w:space="0" w:color="auto"/>
        <w:left w:val="none" w:sz="0" w:space="0" w:color="auto"/>
        <w:bottom w:val="none" w:sz="0" w:space="0" w:color="auto"/>
        <w:right w:val="none" w:sz="0" w:space="0" w:color="auto"/>
      </w:divBdr>
    </w:div>
    <w:div w:id="987244403">
      <w:bodyDiv w:val="1"/>
      <w:marLeft w:val="0"/>
      <w:marRight w:val="0"/>
      <w:marTop w:val="0"/>
      <w:marBottom w:val="0"/>
      <w:divBdr>
        <w:top w:val="none" w:sz="0" w:space="0" w:color="auto"/>
        <w:left w:val="none" w:sz="0" w:space="0" w:color="auto"/>
        <w:bottom w:val="none" w:sz="0" w:space="0" w:color="auto"/>
        <w:right w:val="none" w:sz="0" w:space="0" w:color="auto"/>
      </w:divBdr>
    </w:div>
    <w:div w:id="1014040347">
      <w:bodyDiv w:val="1"/>
      <w:marLeft w:val="0"/>
      <w:marRight w:val="0"/>
      <w:marTop w:val="0"/>
      <w:marBottom w:val="0"/>
      <w:divBdr>
        <w:top w:val="none" w:sz="0" w:space="0" w:color="auto"/>
        <w:left w:val="none" w:sz="0" w:space="0" w:color="auto"/>
        <w:bottom w:val="none" w:sz="0" w:space="0" w:color="auto"/>
        <w:right w:val="none" w:sz="0" w:space="0" w:color="auto"/>
      </w:divBdr>
    </w:div>
    <w:div w:id="1049837527">
      <w:bodyDiv w:val="1"/>
      <w:marLeft w:val="0"/>
      <w:marRight w:val="0"/>
      <w:marTop w:val="0"/>
      <w:marBottom w:val="0"/>
      <w:divBdr>
        <w:top w:val="none" w:sz="0" w:space="0" w:color="auto"/>
        <w:left w:val="none" w:sz="0" w:space="0" w:color="auto"/>
        <w:bottom w:val="none" w:sz="0" w:space="0" w:color="auto"/>
        <w:right w:val="none" w:sz="0" w:space="0" w:color="auto"/>
      </w:divBdr>
    </w:div>
    <w:div w:id="1069573311">
      <w:bodyDiv w:val="1"/>
      <w:marLeft w:val="0"/>
      <w:marRight w:val="0"/>
      <w:marTop w:val="0"/>
      <w:marBottom w:val="0"/>
      <w:divBdr>
        <w:top w:val="none" w:sz="0" w:space="0" w:color="auto"/>
        <w:left w:val="none" w:sz="0" w:space="0" w:color="auto"/>
        <w:bottom w:val="none" w:sz="0" w:space="0" w:color="auto"/>
        <w:right w:val="none" w:sz="0" w:space="0" w:color="auto"/>
      </w:divBdr>
    </w:div>
    <w:div w:id="1082526731">
      <w:bodyDiv w:val="1"/>
      <w:marLeft w:val="0"/>
      <w:marRight w:val="0"/>
      <w:marTop w:val="0"/>
      <w:marBottom w:val="0"/>
      <w:divBdr>
        <w:top w:val="none" w:sz="0" w:space="0" w:color="auto"/>
        <w:left w:val="none" w:sz="0" w:space="0" w:color="auto"/>
        <w:bottom w:val="none" w:sz="0" w:space="0" w:color="auto"/>
        <w:right w:val="none" w:sz="0" w:space="0" w:color="auto"/>
      </w:divBdr>
    </w:div>
    <w:div w:id="1086999818">
      <w:bodyDiv w:val="1"/>
      <w:marLeft w:val="0"/>
      <w:marRight w:val="0"/>
      <w:marTop w:val="0"/>
      <w:marBottom w:val="0"/>
      <w:divBdr>
        <w:top w:val="none" w:sz="0" w:space="0" w:color="auto"/>
        <w:left w:val="none" w:sz="0" w:space="0" w:color="auto"/>
        <w:bottom w:val="none" w:sz="0" w:space="0" w:color="auto"/>
        <w:right w:val="none" w:sz="0" w:space="0" w:color="auto"/>
      </w:divBdr>
    </w:div>
    <w:div w:id="1108886962">
      <w:bodyDiv w:val="1"/>
      <w:marLeft w:val="0"/>
      <w:marRight w:val="0"/>
      <w:marTop w:val="0"/>
      <w:marBottom w:val="0"/>
      <w:divBdr>
        <w:top w:val="none" w:sz="0" w:space="0" w:color="auto"/>
        <w:left w:val="none" w:sz="0" w:space="0" w:color="auto"/>
        <w:bottom w:val="none" w:sz="0" w:space="0" w:color="auto"/>
        <w:right w:val="none" w:sz="0" w:space="0" w:color="auto"/>
      </w:divBdr>
    </w:div>
    <w:div w:id="1122654077">
      <w:bodyDiv w:val="1"/>
      <w:marLeft w:val="0"/>
      <w:marRight w:val="0"/>
      <w:marTop w:val="0"/>
      <w:marBottom w:val="0"/>
      <w:divBdr>
        <w:top w:val="none" w:sz="0" w:space="0" w:color="auto"/>
        <w:left w:val="none" w:sz="0" w:space="0" w:color="auto"/>
        <w:bottom w:val="none" w:sz="0" w:space="0" w:color="auto"/>
        <w:right w:val="none" w:sz="0" w:space="0" w:color="auto"/>
      </w:divBdr>
    </w:div>
    <w:div w:id="1156263972">
      <w:bodyDiv w:val="1"/>
      <w:marLeft w:val="0"/>
      <w:marRight w:val="0"/>
      <w:marTop w:val="0"/>
      <w:marBottom w:val="0"/>
      <w:divBdr>
        <w:top w:val="none" w:sz="0" w:space="0" w:color="auto"/>
        <w:left w:val="none" w:sz="0" w:space="0" w:color="auto"/>
        <w:bottom w:val="none" w:sz="0" w:space="0" w:color="auto"/>
        <w:right w:val="none" w:sz="0" w:space="0" w:color="auto"/>
      </w:divBdr>
    </w:div>
    <w:div w:id="1160970943">
      <w:bodyDiv w:val="1"/>
      <w:marLeft w:val="0"/>
      <w:marRight w:val="0"/>
      <w:marTop w:val="0"/>
      <w:marBottom w:val="0"/>
      <w:divBdr>
        <w:top w:val="none" w:sz="0" w:space="0" w:color="auto"/>
        <w:left w:val="none" w:sz="0" w:space="0" w:color="auto"/>
        <w:bottom w:val="none" w:sz="0" w:space="0" w:color="auto"/>
        <w:right w:val="none" w:sz="0" w:space="0" w:color="auto"/>
      </w:divBdr>
    </w:div>
    <w:div w:id="1164785082">
      <w:bodyDiv w:val="1"/>
      <w:marLeft w:val="0"/>
      <w:marRight w:val="0"/>
      <w:marTop w:val="0"/>
      <w:marBottom w:val="0"/>
      <w:divBdr>
        <w:top w:val="none" w:sz="0" w:space="0" w:color="auto"/>
        <w:left w:val="none" w:sz="0" w:space="0" w:color="auto"/>
        <w:bottom w:val="none" w:sz="0" w:space="0" w:color="auto"/>
        <w:right w:val="none" w:sz="0" w:space="0" w:color="auto"/>
      </w:divBdr>
    </w:div>
    <w:div w:id="1209336328">
      <w:bodyDiv w:val="1"/>
      <w:marLeft w:val="0"/>
      <w:marRight w:val="0"/>
      <w:marTop w:val="0"/>
      <w:marBottom w:val="0"/>
      <w:divBdr>
        <w:top w:val="none" w:sz="0" w:space="0" w:color="auto"/>
        <w:left w:val="none" w:sz="0" w:space="0" w:color="auto"/>
        <w:bottom w:val="none" w:sz="0" w:space="0" w:color="auto"/>
        <w:right w:val="none" w:sz="0" w:space="0" w:color="auto"/>
      </w:divBdr>
    </w:div>
    <w:div w:id="1214464856">
      <w:bodyDiv w:val="1"/>
      <w:marLeft w:val="0"/>
      <w:marRight w:val="0"/>
      <w:marTop w:val="0"/>
      <w:marBottom w:val="0"/>
      <w:divBdr>
        <w:top w:val="none" w:sz="0" w:space="0" w:color="auto"/>
        <w:left w:val="none" w:sz="0" w:space="0" w:color="auto"/>
        <w:bottom w:val="none" w:sz="0" w:space="0" w:color="auto"/>
        <w:right w:val="none" w:sz="0" w:space="0" w:color="auto"/>
      </w:divBdr>
    </w:div>
    <w:div w:id="1279607417">
      <w:bodyDiv w:val="1"/>
      <w:marLeft w:val="0"/>
      <w:marRight w:val="0"/>
      <w:marTop w:val="0"/>
      <w:marBottom w:val="0"/>
      <w:divBdr>
        <w:top w:val="none" w:sz="0" w:space="0" w:color="auto"/>
        <w:left w:val="none" w:sz="0" w:space="0" w:color="auto"/>
        <w:bottom w:val="none" w:sz="0" w:space="0" w:color="auto"/>
        <w:right w:val="none" w:sz="0" w:space="0" w:color="auto"/>
      </w:divBdr>
    </w:div>
    <w:div w:id="1283922154">
      <w:bodyDiv w:val="1"/>
      <w:marLeft w:val="0"/>
      <w:marRight w:val="0"/>
      <w:marTop w:val="0"/>
      <w:marBottom w:val="0"/>
      <w:divBdr>
        <w:top w:val="none" w:sz="0" w:space="0" w:color="auto"/>
        <w:left w:val="none" w:sz="0" w:space="0" w:color="auto"/>
        <w:bottom w:val="none" w:sz="0" w:space="0" w:color="auto"/>
        <w:right w:val="none" w:sz="0" w:space="0" w:color="auto"/>
      </w:divBdr>
    </w:div>
    <w:div w:id="1304652792">
      <w:bodyDiv w:val="1"/>
      <w:marLeft w:val="0"/>
      <w:marRight w:val="0"/>
      <w:marTop w:val="0"/>
      <w:marBottom w:val="0"/>
      <w:divBdr>
        <w:top w:val="none" w:sz="0" w:space="0" w:color="auto"/>
        <w:left w:val="none" w:sz="0" w:space="0" w:color="auto"/>
        <w:bottom w:val="none" w:sz="0" w:space="0" w:color="auto"/>
        <w:right w:val="none" w:sz="0" w:space="0" w:color="auto"/>
      </w:divBdr>
    </w:div>
    <w:div w:id="1319966826">
      <w:bodyDiv w:val="1"/>
      <w:marLeft w:val="0"/>
      <w:marRight w:val="0"/>
      <w:marTop w:val="0"/>
      <w:marBottom w:val="0"/>
      <w:divBdr>
        <w:top w:val="none" w:sz="0" w:space="0" w:color="auto"/>
        <w:left w:val="none" w:sz="0" w:space="0" w:color="auto"/>
        <w:bottom w:val="none" w:sz="0" w:space="0" w:color="auto"/>
        <w:right w:val="none" w:sz="0" w:space="0" w:color="auto"/>
      </w:divBdr>
    </w:div>
    <w:div w:id="1354648904">
      <w:bodyDiv w:val="1"/>
      <w:marLeft w:val="0"/>
      <w:marRight w:val="0"/>
      <w:marTop w:val="0"/>
      <w:marBottom w:val="0"/>
      <w:divBdr>
        <w:top w:val="none" w:sz="0" w:space="0" w:color="auto"/>
        <w:left w:val="none" w:sz="0" w:space="0" w:color="auto"/>
        <w:bottom w:val="none" w:sz="0" w:space="0" w:color="auto"/>
        <w:right w:val="none" w:sz="0" w:space="0" w:color="auto"/>
      </w:divBdr>
    </w:div>
    <w:div w:id="1359047350">
      <w:bodyDiv w:val="1"/>
      <w:marLeft w:val="0"/>
      <w:marRight w:val="0"/>
      <w:marTop w:val="0"/>
      <w:marBottom w:val="0"/>
      <w:divBdr>
        <w:top w:val="none" w:sz="0" w:space="0" w:color="auto"/>
        <w:left w:val="none" w:sz="0" w:space="0" w:color="auto"/>
        <w:bottom w:val="none" w:sz="0" w:space="0" w:color="auto"/>
        <w:right w:val="none" w:sz="0" w:space="0" w:color="auto"/>
      </w:divBdr>
    </w:div>
    <w:div w:id="1405760870">
      <w:bodyDiv w:val="1"/>
      <w:marLeft w:val="0"/>
      <w:marRight w:val="0"/>
      <w:marTop w:val="0"/>
      <w:marBottom w:val="0"/>
      <w:divBdr>
        <w:top w:val="none" w:sz="0" w:space="0" w:color="auto"/>
        <w:left w:val="none" w:sz="0" w:space="0" w:color="auto"/>
        <w:bottom w:val="none" w:sz="0" w:space="0" w:color="auto"/>
        <w:right w:val="none" w:sz="0" w:space="0" w:color="auto"/>
      </w:divBdr>
    </w:div>
    <w:div w:id="1417902608">
      <w:bodyDiv w:val="1"/>
      <w:marLeft w:val="0"/>
      <w:marRight w:val="0"/>
      <w:marTop w:val="0"/>
      <w:marBottom w:val="0"/>
      <w:divBdr>
        <w:top w:val="none" w:sz="0" w:space="0" w:color="auto"/>
        <w:left w:val="none" w:sz="0" w:space="0" w:color="auto"/>
        <w:bottom w:val="none" w:sz="0" w:space="0" w:color="auto"/>
        <w:right w:val="none" w:sz="0" w:space="0" w:color="auto"/>
      </w:divBdr>
    </w:div>
    <w:div w:id="1439444036">
      <w:bodyDiv w:val="1"/>
      <w:marLeft w:val="0"/>
      <w:marRight w:val="0"/>
      <w:marTop w:val="0"/>
      <w:marBottom w:val="0"/>
      <w:divBdr>
        <w:top w:val="none" w:sz="0" w:space="0" w:color="auto"/>
        <w:left w:val="none" w:sz="0" w:space="0" w:color="auto"/>
        <w:bottom w:val="none" w:sz="0" w:space="0" w:color="auto"/>
        <w:right w:val="none" w:sz="0" w:space="0" w:color="auto"/>
      </w:divBdr>
    </w:div>
    <w:div w:id="1450470766">
      <w:bodyDiv w:val="1"/>
      <w:marLeft w:val="0"/>
      <w:marRight w:val="0"/>
      <w:marTop w:val="0"/>
      <w:marBottom w:val="0"/>
      <w:divBdr>
        <w:top w:val="none" w:sz="0" w:space="0" w:color="auto"/>
        <w:left w:val="none" w:sz="0" w:space="0" w:color="auto"/>
        <w:bottom w:val="none" w:sz="0" w:space="0" w:color="auto"/>
        <w:right w:val="none" w:sz="0" w:space="0" w:color="auto"/>
      </w:divBdr>
    </w:div>
    <w:div w:id="1454010501">
      <w:bodyDiv w:val="1"/>
      <w:marLeft w:val="0"/>
      <w:marRight w:val="0"/>
      <w:marTop w:val="0"/>
      <w:marBottom w:val="0"/>
      <w:divBdr>
        <w:top w:val="none" w:sz="0" w:space="0" w:color="auto"/>
        <w:left w:val="none" w:sz="0" w:space="0" w:color="auto"/>
        <w:bottom w:val="none" w:sz="0" w:space="0" w:color="auto"/>
        <w:right w:val="none" w:sz="0" w:space="0" w:color="auto"/>
      </w:divBdr>
    </w:div>
    <w:div w:id="1464158563">
      <w:bodyDiv w:val="1"/>
      <w:marLeft w:val="0"/>
      <w:marRight w:val="0"/>
      <w:marTop w:val="0"/>
      <w:marBottom w:val="0"/>
      <w:divBdr>
        <w:top w:val="none" w:sz="0" w:space="0" w:color="auto"/>
        <w:left w:val="none" w:sz="0" w:space="0" w:color="auto"/>
        <w:bottom w:val="none" w:sz="0" w:space="0" w:color="auto"/>
        <w:right w:val="none" w:sz="0" w:space="0" w:color="auto"/>
      </w:divBdr>
    </w:div>
    <w:div w:id="1508717891">
      <w:bodyDiv w:val="1"/>
      <w:marLeft w:val="0"/>
      <w:marRight w:val="0"/>
      <w:marTop w:val="0"/>
      <w:marBottom w:val="0"/>
      <w:divBdr>
        <w:top w:val="none" w:sz="0" w:space="0" w:color="auto"/>
        <w:left w:val="none" w:sz="0" w:space="0" w:color="auto"/>
        <w:bottom w:val="none" w:sz="0" w:space="0" w:color="auto"/>
        <w:right w:val="none" w:sz="0" w:space="0" w:color="auto"/>
      </w:divBdr>
    </w:div>
    <w:div w:id="1527134320">
      <w:bodyDiv w:val="1"/>
      <w:marLeft w:val="0"/>
      <w:marRight w:val="0"/>
      <w:marTop w:val="0"/>
      <w:marBottom w:val="0"/>
      <w:divBdr>
        <w:top w:val="none" w:sz="0" w:space="0" w:color="auto"/>
        <w:left w:val="none" w:sz="0" w:space="0" w:color="auto"/>
        <w:bottom w:val="none" w:sz="0" w:space="0" w:color="auto"/>
        <w:right w:val="none" w:sz="0" w:space="0" w:color="auto"/>
      </w:divBdr>
    </w:div>
    <w:div w:id="1551727791">
      <w:bodyDiv w:val="1"/>
      <w:marLeft w:val="0"/>
      <w:marRight w:val="0"/>
      <w:marTop w:val="0"/>
      <w:marBottom w:val="0"/>
      <w:divBdr>
        <w:top w:val="none" w:sz="0" w:space="0" w:color="auto"/>
        <w:left w:val="none" w:sz="0" w:space="0" w:color="auto"/>
        <w:bottom w:val="none" w:sz="0" w:space="0" w:color="auto"/>
        <w:right w:val="none" w:sz="0" w:space="0" w:color="auto"/>
      </w:divBdr>
    </w:div>
    <w:div w:id="1625382119">
      <w:bodyDiv w:val="1"/>
      <w:marLeft w:val="0"/>
      <w:marRight w:val="0"/>
      <w:marTop w:val="0"/>
      <w:marBottom w:val="0"/>
      <w:divBdr>
        <w:top w:val="none" w:sz="0" w:space="0" w:color="auto"/>
        <w:left w:val="none" w:sz="0" w:space="0" w:color="auto"/>
        <w:bottom w:val="none" w:sz="0" w:space="0" w:color="auto"/>
        <w:right w:val="none" w:sz="0" w:space="0" w:color="auto"/>
      </w:divBdr>
    </w:div>
    <w:div w:id="1628271430">
      <w:bodyDiv w:val="1"/>
      <w:marLeft w:val="0"/>
      <w:marRight w:val="0"/>
      <w:marTop w:val="0"/>
      <w:marBottom w:val="0"/>
      <w:divBdr>
        <w:top w:val="none" w:sz="0" w:space="0" w:color="auto"/>
        <w:left w:val="none" w:sz="0" w:space="0" w:color="auto"/>
        <w:bottom w:val="none" w:sz="0" w:space="0" w:color="auto"/>
        <w:right w:val="none" w:sz="0" w:space="0" w:color="auto"/>
      </w:divBdr>
    </w:div>
    <w:div w:id="1680506156">
      <w:bodyDiv w:val="1"/>
      <w:marLeft w:val="0"/>
      <w:marRight w:val="0"/>
      <w:marTop w:val="0"/>
      <w:marBottom w:val="0"/>
      <w:divBdr>
        <w:top w:val="none" w:sz="0" w:space="0" w:color="auto"/>
        <w:left w:val="none" w:sz="0" w:space="0" w:color="auto"/>
        <w:bottom w:val="none" w:sz="0" w:space="0" w:color="auto"/>
        <w:right w:val="none" w:sz="0" w:space="0" w:color="auto"/>
      </w:divBdr>
    </w:div>
    <w:div w:id="1777478696">
      <w:bodyDiv w:val="1"/>
      <w:marLeft w:val="0"/>
      <w:marRight w:val="0"/>
      <w:marTop w:val="0"/>
      <w:marBottom w:val="0"/>
      <w:divBdr>
        <w:top w:val="none" w:sz="0" w:space="0" w:color="auto"/>
        <w:left w:val="none" w:sz="0" w:space="0" w:color="auto"/>
        <w:bottom w:val="none" w:sz="0" w:space="0" w:color="auto"/>
        <w:right w:val="none" w:sz="0" w:space="0" w:color="auto"/>
      </w:divBdr>
    </w:div>
    <w:div w:id="1844783147">
      <w:bodyDiv w:val="1"/>
      <w:marLeft w:val="0"/>
      <w:marRight w:val="0"/>
      <w:marTop w:val="0"/>
      <w:marBottom w:val="0"/>
      <w:divBdr>
        <w:top w:val="none" w:sz="0" w:space="0" w:color="auto"/>
        <w:left w:val="none" w:sz="0" w:space="0" w:color="auto"/>
        <w:bottom w:val="none" w:sz="0" w:space="0" w:color="auto"/>
        <w:right w:val="none" w:sz="0" w:space="0" w:color="auto"/>
      </w:divBdr>
    </w:div>
    <w:div w:id="1854570301">
      <w:bodyDiv w:val="1"/>
      <w:marLeft w:val="0"/>
      <w:marRight w:val="0"/>
      <w:marTop w:val="0"/>
      <w:marBottom w:val="0"/>
      <w:divBdr>
        <w:top w:val="none" w:sz="0" w:space="0" w:color="auto"/>
        <w:left w:val="none" w:sz="0" w:space="0" w:color="auto"/>
        <w:bottom w:val="none" w:sz="0" w:space="0" w:color="auto"/>
        <w:right w:val="none" w:sz="0" w:space="0" w:color="auto"/>
      </w:divBdr>
    </w:div>
    <w:div w:id="1894999070">
      <w:bodyDiv w:val="1"/>
      <w:marLeft w:val="0"/>
      <w:marRight w:val="0"/>
      <w:marTop w:val="0"/>
      <w:marBottom w:val="0"/>
      <w:divBdr>
        <w:top w:val="none" w:sz="0" w:space="0" w:color="auto"/>
        <w:left w:val="none" w:sz="0" w:space="0" w:color="auto"/>
        <w:bottom w:val="none" w:sz="0" w:space="0" w:color="auto"/>
        <w:right w:val="none" w:sz="0" w:space="0" w:color="auto"/>
      </w:divBdr>
    </w:div>
    <w:div w:id="1916817229">
      <w:bodyDiv w:val="1"/>
      <w:marLeft w:val="0"/>
      <w:marRight w:val="0"/>
      <w:marTop w:val="0"/>
      <w:marBottom w:val="0"/>
      <w:divBdr>
        <w:top w:val="none" w:sz="0" w:space="0" w:color="auto"/>
        <w:left w:val="none" w:sz="0" w:space="0" w:color="auto"/>
        <w:bottom w:val="none" w:sz="0" w:space="0" w:color="auto"/>
        <w:right w:val="none" w:sz="0" w:space="0" w:color="auto"/>
      </w:divBdr>
    </w:div>
    <w:div w:id="1921328126">
      <w:bodyDiv w:val="1"/>
      <w:marLeft w:val="0"/>
      <w:marRight w:val="0"/>
      <w:marTop w:val="0"/>
      <w:marBottom w:val="0"/>
      <w:divBdr>
        <w:top w:val="none" w:sz="0" w:space="0" w:color="auto"/>
        <w:left w:val="none" w:sz="0" w:space="0" w:color="auto"/>
        <w:bottom w:val="none" w:sz="0" w:space="0" w:color="auto"/>
        <w:right w:val="none" w:sz="0" w:space="0" w:color="auto"/>
      </w:divBdr>
    </w:div>
    <w:div w:id="1927767451">
      <w:bodyDiv w:val="1"/>
      <w:marLeft w:val="0"/>
      <w:marRight w:val="0"/>
      <w:marTop w:val="0"/>
      <w:marBottom w:val="0"/>
      <w:divBdr>
        <w:top w:val="none" w:sz="0" w:space="0" w:color="auto"/>
        <w:left w:val="none" w:sz="0" w:space="0" w:color="auto"/>
        <w:bottom w:val="none" w:sz="0" w:space="0" w:color="auto"/>
        <w:right w:val="none" w:sz="0" w:space="0" w:color="auto"/>
      </w:divBdr>
    </w:div>
    <w:div w:id="1928725732">
      <w:bodyDiv w:val="1"/>
      <w:marLeft w:val="0"/>
      <w:marRight w:val="0"/>
      <w:marTop w:val="0"/>
      <w:marBottom w:val="0"/>
      <w:divBdr>
        <w:top w:val="none" w:sz="0" w:space="0" w:color="auto"/>
        <w:left w:val="none" w:sz="0" w:space="0" w:color="auto"/>
        <w:bottom w:val="none" w:sz="0" w:space="0" w:color="auto"/>
        <w:right w:val="none" w:sz="0" w:space="0" w:color="auto"/>
      </w:divBdr>
    </w:div>
    <w:div w:id="1945458576">
      <w:bodyDiv w:val="1"/>
      <w:marLeft w:val="0"/>
      <w:marRight w:val="0"/>
      <w:marTop w:val="0"/>
      <w:marBottom w:val="0"/>
      <w:divBdr>
        <w:top w:val="none" w:sz="0" w:space="0" w:color="auto"/>
        <w:left w:val="none" w:sz="0" w:space="0" w:color="auto"/>
        <w:bottom w:val="none" w:sz="0" w:space="0" w:color="auto"/>
        <w:right w:val="none" w:sz="0" w:space="0" w:color="auto"/>
      </w:divBdr>
    </w:div>
    <w:div w:id="1962034889">
      <w:bodyDiv w:val="1"/>
      <w:marLeft w:val="0"/>
      <w:marRight w:val="0"/>
      <w:marTop w:val="0"/>
      <w:marBottom w:val="0"/>
      <w:divBdr>
        <w:top w:val="none" w:sz="0" w:space="0" w:color="auto"/>
        <w:left w:val="none" w:sz="0" w:space="0" w:color="auto"/>
        <w:bottom w:val="none" w:sz="0" w:space="0" w:color="auto"/>
        <w:right w:val="none" w:sz="0" w:space="0" w:color="auto"/>
      </w:divBdr>
    </w:div>
    <w:div w:id="1966043090">
      <w:bodyDiv w:val="1"/>
      <w:marLeft w:val="0"/>
      <w:marRight w:val="0"/>
      <w:marTop w:val="0"/>
      <w:marBottom w:val="0"/>
      <w:divBdr>
        <w:top w:val="none" w:sz="0" w:space="0" w:color="auto"/>
        <w:left w:val="none" w:sz="0" w:space="0" w:color="auto"/>
        <w:bottom w:val="none" w:sz="0" w:space="0" w:color="auto"/>
        <w:right w:val="none" w:sz="0" w:space="0" w:color="auto"/>
      </w:divBdr>
    </w:div>
    <w:div w:id="1978877542">
      <w:bodyDiv w:val="1"/>
      <w:marLeft w:val="0"/>
      <w:marRight w:val="0"/>
      <w:marTop w:val="0"/>
      <w:marBottom w:val="0"/>
      <w:divBdr>
        <w:top w:val="none" w:sz="0" w:space="0" w:color="auto"/>
        <w:left w:val="none" w:sz="0" w:space="0" w:color="auto"/>
        <w:bottom w:val="none" w:sz="0" w:space="0" w:color="auto"/>
        <w:right w:val="none" w:sz="0" w:space="0" w:color="auto"/>
      </w:divBdr>
    </w:div>
    <w:div w:id="1983535424">
      <w:bodyDiv w:val="1"/>
      <w:marLeft w:val="0"/>
      <w:marRight w:val="0"/>
      <w:marTop w:val="0"/>
      <w:marBottom w:val="0"/>
      <w:divBdr>
        <w:top w:val="none" w:sz="0" w:space="0" w:color="auto"/>
        <w:left w:val="none" w:sz="0" w:space="0" w:color="auto"/>
        <w:bottom w:val="none" w:sz="0" w:space="0" w:color="auto"/>
        <w:right w:val="none" w:sz="0" w:space="0" w:color="auto"/>
      </w:divBdr>
    </w:div>
    <w:div w:id="1986272458">
      <w:bodyDiv w:val="1"/>
      <w:marLeft w:val="0"/>
      <w:marRight w:val="0"/>
      <w:marTop w:val="0"/>
      <w:marBottom w:val="0"/>
      <w:divBdr>
        <w:top w:val="none" w:sz="0" w:space="0" w:color="auto"/>
        <w:left w:val="none" w:sz="0" w:space="0" w:color="auto"/>
        <w:bottom w:val="none" w:sz="0" w:space="0" w:color="auto"/>
        <w:right w:val="none" w:sz="0" w:space="0" w:color="auto"/>
      </w:divBdr>
    </w:div>
    <w:div w:id="2072073473">
      <w:bodyDiv w:val="1"/>
      <w:marLeft w:val="0"/>
      <w:marRight w:val="0"/>
      <w:marTop w:val="0"/>
      <w:marBottom w:val="0"/>
      <w:divBdr>
        <w:top w:val="none" w:sz="0" w:space="0" w:color="auto"/>
        <w:left w:val="none" w:sz="0" w:space="0" w:color="auto"/>
        <w:bottom w:val="none" w:sz="0" w:space="0" w:color="auto"/>
        <w:right w:val="none" w:sz="0" w:space="0" w:color="auto"/>
      </w:divBdr>
    </w:div>
    <w:div w:id="2076855732">
      <w:bodyDiv w:val="1"/>
      <w:marLeft w:val="0"/>
      <w:marRight w:val="0"/>
      <w:marTop w:val="0"/>
      <w:marBottom w:val="0"/>
      <w:divBdr>
        <w:top w:val="none" w:sz="0" w:space="0" w:color="auto"/>
        <w:left w:val="none" w:sz="0" w:space="0" w:color="auto"/>
        <w:bottom w:val="none" w:sz="0" w:space="0" w:color="auto"/>
        <w:right w:val="none" w:sz="0" w:space="0" w:color="auto"/>
      </w:divBdr>
    </w:div>
    <w:div w:id="2078091463">
      <w:bodyDiv w:val="1"/>
      <w:marLeft w:val="0"/>
      <w:marRight w:val="0"/>
      <w:marTop w:val="0"/>
      <w:marBottom w:val="0"/>
      <w:divBdr>
        <w:top w:val="none" w:sz="0" w:space="0" w:color="auto"/>
        <w:left w:val="none" w:sz="0" w:space="0" w:color="auto"/>
        <w:bottom w:val="none" w:sz="0" w:space="0" w:color="auto"/>
        <w:right w:val="none" w:sz="0" w:space="0" w:color="auto"/>
      </w:divBdr>
    </w:div>
    <w:div w:id="2102793451">
      <w:bodyDiv w:val="1"/>
      <w:marLeft w:val="0"/>
      <w:marRight w:val="0"/>
      <w:marTop w:val="0"/>
      <w:marBottom w:val="0"/>
      <w:divBdr>
        <w:top w:val="none" w:sz="0" w:space="0" w:color="auto"/>
        <w:left w:val="none" w:sz="0" w:space="0" w:color="auto"/>
        <w:bottom w:val="none" w:sz="0" w:space="0" w:color="auto"/>
        <w:right w:val="none" w:sz="0" w:space="0" w:color="auto"/>
      </w:divBdr>
    </w:div>
    <w:div w:id="21256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9A6E0922F82E4881B860E4533C2E1A" ma:contentTypeVersion="0" ma:contentTypeDescription="Create a new document." ma:contentTypeScope="" ma:versionID="65f62fc4d1db58d32f952e379d9fe591">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77DB5-3781-44FE-B9A2-7FA1A52A03E8}">
  <ds:schemaRefs>
    <ds:schemaRef ds:uri="http://schemas.microsoft.com/office/2006/documentManagement/types"/>
    <ds:schemaRef ds:uri="http://schemas.microsoft.com/office/infopath/2007/PartnerControls"/>
    <ds:schemaRef ds:uri="68351d55-3696-4a31-8393-78581904f1eb"/>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E9F44CE-F0E3-4068-9091-34EF98309B77}">
  <ds:schemaRefs>
    <ds:schemaRef ds:uri="http://schemas.microsoft.com/sharepoint/v3/contenttype/forms"/>
  </ds:schemaRefs>
</ds:datastoreItem>
</file>

<file path=customXml/itemProps3.xml><?xml version="1.0" encoding="utf-8"?>
<ds:datastoreItem xmlns:ds="http://schemas.openxmlformats.org/officeDocument/2006/customXml" ds:itemID="{ACC278BC-6849-4256-A27B-93B257791490}"/>
</file>

<file path=customXml/itemProps4.xml><?xml version="1.0" encoding="utf-8"?>
<ds:datastoreItem xmlns:ds="http://schemas.openxmlformats.org/officeDocument/2006/customXml" ds:itemID="{C55B2D8F-1B74-43C6-B243-DD999E5C5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23</Pages>
  <Words>6948</Words>
  <Characters>39609</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Registered Company</Company>
  <LinksUpToDate>false</LinksUpToDate>
  <CharactersWithSpaces>46465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Ellie-Chris.Navarra@shell.com</dc:creator>
  <cp:lastModifiedBy>Navarra, Ellie Chris C PSPC-LSD/AP</cp:lastModifiedBy>
  <cp:revision>147</cp:revision>
  <cp:lastPrinted>2019-06-07T06:48:00Z</cp:lastPrinted>
  <dcterms:created xsi:type="dcterms:W3CDTF">2021-05-25T01:09:00Z</dcterms:created>
  <dcterms:modified xsi:type="dcterms:W3CDTF">2021-05-26T01:58:00Z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0x010100B99A6E0922F82E4881B860E4533C2E1A</vt:lpwstr>
  </property>
  <property fmtid="{D5CDD505-2E9C-101B-9397-08002B2CF9AE}" pid="3" name="SAEFCountryOfJurisdictionTaxHTField0">
    <vt:lpwstr>PHILIPPINES|d66ebacc-06ba-43e1-b392-67cd0813b5b9</vt:lpwstr>
  </property>
  <property fmtid="{D5CDD505-2E9C-101B-9397-08002B2CF9AE}" pid="4" name="SAEFLegalEntityTaxHTField0">
    <vt:lpwstr>Pilipinas Shell Petroleum Corp|fc226774-6fad-423c-8ec3-30b2b892211f</vt:lpwstr>
  </property>
  <property fmtid="{D5CDD505-2E9C-101B-9397-08002B2CF9AE}" pid="5" name="TaxCatchAll">
    <vt:lpwstr>3;#PHILIPPINES;#2;#Pilipinas Shell Petroleum Corp;#1;#Confidential</vt:lpwstr>
  </property>
  <property fmtid="{D5CDD505-2E9C-101B-9397-08002B2CF9AE}" pid="6" name="SAEFSecurityClassificationTaxHTField0">
    <vt:lpwstr>Confidential|e4bc29b2-6e76-48cc-b090-8b544c0802ae</vt:lpwstr>
  </property>
</Properties>
</file>